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C6D" w:rsidRPr="003428D9" w:rsidRDefault="00477C6D" w:rsidP="00477C6D">
      <w:pPr>
        <w:pStyle w:val="a5"/>
        <w:jc w:val="right"/>
        <w:rPr>
          <w:rFonts w:ascii="Times New Roman" w:hAnsi="Times New Roman"/>
          <w:sz w:val="24"/>
          <w:szCs w:val="24"/>
        </w:rPr>
      </w:pPr>
      <w:r>
        <w:rPr>
          <w:rFonts w:ascii="Times New Roman" w:hAnsi="Times New Roman"/>
          <w:sz w:val="24"/>
          <w:szCs w:val="24"/>
        </w:rPr>
        <w:t>УТВЕРЖДЕНО</w:t>
      </w:r>
    </w:p>
    <w:p w:rsidR="00477C6D" w:rsidRPr="003428D9" w:rsidRDefault="00477C6D" w:rsidP="00477C6D">
      <w:pPr>
        <w:pStyle w:val="a5"/>
        <w:jc w:val="right"/>
        <w:rPr>
          <w:rFonts w:ascii="Times New Roman" w:hAnsi="Times New Roman"/>
          <w:sz w:val="24"/>
          <w:szCs w:val="24"/>
        </w:rPr>
      </w:pPr>
      <w:r>
        <w:rPr>
          <w:rFonts w:ascii="Times New Roman" w:hAnsi="Times New Roman"/>
          <w:sz w:val="24"/>
          <w:szCs w:val="24"/>
        </w:rPr>
        <w:t xml:space="preserve"> Решением</w:t>
      </w:r>
      <w:r w:rsidRPr="003428D9">
        <w:rPr>
          <w:rFonts w:ascii="Times New Roman" w:hAnsi="Times New Roman"/>
          <w:sz w:val="24"/>
          <w:szCs w:val="24"/>
        </w:rPr>
        <w:t xml:space="preserve"> Думы</w:t>
      </w:r>
    </w:p>
    <w:p w:rsidR="00477C6D" w:rsidRPr="003428D9" w:rsidRDefault="00477C6D" w:rsidP="00477C6D">
      <w:pPr>
        <w:pStyle w:val="a5"/>
        <w:jc w:val="right"/>
        <w:rPr>
          <w:rFonts w:ascii="Times New Roman" w:hAnsi="Times New Roman"/>
          <w:sz w:val="24"/>
          <w:szCs w:val="24"/>
        </w:rPr>
      </w:pPr>
      <w:r>
        <w:rPr>
          <w:rFonts w:ascii="Times New Roman" w:hAnsi="Times New Roman"/>
          <w:sz w:val="24"/>
          <w:szCs w:val="24"/>
        </w:rPr>
        <w:t xml:space="preserve"> городского поселения</w:t>
      </w:r>
      <w:r w:rsidRPr="003428D9">
        <w:rPr>
          <w:rFonts w:ascii="Times New Roman" w:hAnsi="Times New Roman"/>
          <w:sz w:val="24"/>
          <w:szCs w:val="24"/>
        </w:rPr>
        <w:t xml:space="preserve"> Атиг</w:t>
      </w:r>
    </w:p>
    <w:p w:rsidR="00477C6D" w:rsidRDefault="00477C6D" w:rsidP="00477C6D">
      <w:pPr>
        <w:pStyle w:val="a5"/>
        <w:jc w:val="right"/>
        <w:rPr>
          <w:rFonts w:ascii="Times New Roman" w:hAnsi="Times New Roman"/>
          <w:sz w:val="24"/>
          <w:szCs w:val="24"/>
        </w:rPr>
      </w:pPr>
      <w:r>
        <w:rPr>
          <w:rFonts w:ascii="Times New Roman" w:hAnsi="Times New Roman"/>
          <w:sz w:val="24"/>
          <w:szCs w:val="24"/>
        </w:rPr>
        <w:t xml:space="preserve"> от 28.10.2021 № 253/4</w:t>
      </w:r>
    </w:p>
    <w:p w:rsidR="00477C6D" w:rsidRDefault="00477C6D" w:rsidP="00477C6D">
      <w:pPr>
        <w:pStyle w:val="a5"/>
        <w:jc w:val="center"/>
        <w:rPr>
          <w:rFonts w:ascii="Times New Roman" w:hAnsi="Times New Roman"/>
          <w:sz w:val="24"/>
          <w:szCs w:val="24"/>
        </w:rPr>
      </w:pPr>
    </w:p>
    <w:p w:rsidR="00477C6D" w:rsidRDefault="00477C6D" w:rsidP="00477C6D">
      <w:pPr>
        <w:pStyle w:val="a5"/>
        <w:jc w:val="center"/>
        <w:rPr>
          <w:rFonts w:ascii="Times New Roman" w:hAnsi="Times New Roman"/>
          <w:sz w:val="24"/>
          <w:szCs w:val="24"/>
        </w:rPr>
      </w:pPr>
      <w:r>
        <w:rPr>
          <w:rFonts w:ascii="Times New Roman" w:hAnsi="Times New Roman"/>
          <w:sz w:val="24"/>
          <w:szCs w:val="24"/>
        </w:rPr>
        <w:t>ПОЛОЖЕНИЕ</w:t>
      </w:r>
    </w:p>
    <w:p w:rsidR="007B50C3" w:rsidRDefault="00477C6D" w:rsidP="00477C6D">
      <w:pPr>
        <w:pStyle w:val="a5"/>
        <w:jc w:val="center"/>
        <w:rPr>
          <w:rFonts w:ascii="Times New Roman" w:hAnsi="Times New Roman"/>
          <w:sz w:val="24"/>
          <w:szCs w:val="24"/>
        </w:rPr>
      </w:pPr>
      <w:r w:rsidRPr="008F05A1">
        <w:rPr>
          <w:rFonts w:ascii="Times New Roman" w:hAnsi="Times New Roman"/>
          <w:sz w:val="24"/>
          <w:szCs w:val="24"/>
        </w:rPr>
        <w:t xml:space="preserve"> о муниципальном жилищном контроле на территории городского поселения Атиг</w:t>
      </w:r>
    </w:p>
    <w:p w:rsidR="00477C6D" w:rsidRDefault="007B50C3" w:rsidP="00477C6D">
      <w:pPr>
        <w:pStyle w:val="a5"/>
        <w:jc w:val="center"/>
        <w:rPr>
          <w:rFonts w:ascii="Times New Roman" w:hAnsi="Times New Roman"/>
          <w:sz w:val="24"/>
          <w:szCs w:val="24"/>
        </w:rPr>
      </w:pPr>
      <w:r w:rsidRPr="0030102B">
        <w:rPr>
          <w:rFonts w:ascii="Times New Roman" w:hAnsi="Times New Roman"/>
          <w:bCs/>
          <w:sz w:val="24"/>
          <w:szCs w:val="24"/>
        </w:rPr>
        <w:t>(с изменениями,</w:t>
      </w:r>
      <w:r>
        <w:rPr>
          <w:rFonts w:ascii="Times New Roman" w:hAnsi="Times New Roman"/>
          <w:bCs/>
          <w:sz w:val="24"/>
          <w:szCs w:val="24"/>
        </w:rPr>
        <w:t xml:space="preserve"> внесенными решением Думы от 27</w:t>
      </w:r>
      <w:r w:rsidRPr="0030102B">
        <w:rPr>
          <w:rFonts w:ascii="Times New Roman" w:hAnsi="Times New Roman"/>
          <w:bCs/>
          <w:sz w:val="24"/>
          <w:szCs w:val="24"/>
        </w:rPr>
        <w:t>.</w:t>
      </w:r>
      <w:r>
        <w:rPr>
          <w:rFonts w:ascii="Times New Roman" w:hAnsi="Times New Roman"/>
          <w:bCs/>
          <w:sz w:val="24"/>
          <w:szCs w:val="24"/>
        </w:rPr>
        <w:t>01.2022 № 280/4</w:t>
      </w:r>
      <w:r w:rsidR="002178A1">
        <w:rPr>
          <w:rFonts w:ascii="Times New Roman" w:hAnsi="Times New Roman"/>
          <w:bCs/>
          <w:sz w:val="24"/>
          <w:szCs w:val="24"/>
        </w:rPr>
        <w:t>, от 24.08.2023 № 58/5</w:t>
      </w:r>
      <w:r w:rsidRPr="0030102B">
        <w:rPr>
          <w:rFonts w:ascii="Times New Roman" w:hAnsi="Times New Roman"/>
          <w:bCs/>
          <w:sz w:val="24"/>
          <w:szCs w:val="24"/>
        </w:rPr>
        <w:t>)</w:t>
      </w:r>
      <w:r w:rsidR="00477C6D" w:rsidRPr="009A687A">
        <w:rPr>
          <w:rFonts w:ascii="Times New Roman" w:hAnsi="Times New Roman"/>
          <w:sz w:val="24"/>
          <w:szCs w:val="24"/>
        </w:rPr>
        <w:t xml:space="preserve"> </w:t>
      </w:r>
    </w:p>
    <w:p w:rsidR="00477C6D" w:rsidRDefault="00477C6D" w:rsidP="00477C6D">
      <w:pPr>
        <w:pStyle w:val="a5"/>
        <w:ind w:firstLine="567"/>
        <w:jc w:val="both"/>
        <w:rPr>
          <w:rFonts w:ascii="Times New Roman" w:hAnsi="Times New Roman"/>
          <w:sz w:val="24"/>
          <w:szCs w:val="24"/>
        </w:rPr>
      </w:pPr>
    </w:p>
    <w:p w:rsidR="00477C6D" w:rsidRPr="008F05A1" w:rsidRDefault="00477C6D" w:rsidP="00477C6D">
      <w:pPr>
        <w:pStyle w:val="a5"/>
        <w:jc w:val="center"/>
        <w:rPr>
          <w:rFonts w:ascii="Times New Roman" w:hAnsi="Times New Roman"/>
          <w:sz w:val="24"/>
          <w:szCs w:val="24"/>
        </w:rPr>
      </w:pPr>
      <w:r>
        <w:rPr>
          <w:rFonts w:ascii="Times New Roman" w:hAnsi="Times New Roman"/>
          <w:sz w:val="24"/>
          <w:szCs w:val="24"/>
        </w:rPr>
        <w:t>Раздел 1</w:t>
      </w:r>
      <w:r w:rsidRPr="008F05A1">
        <w:rPr>
          <w:rFonts w:ascii="Times New Roman" w:hAnsi="Times New Roman"/>
          <w:sz w:val="24"/>
          <w:szCs w:val="24"/>
        </w:rPr>
        <w:t>. О</w:t>
      </w:r>
      <w:r>
        <w:rPr>
          <w:rFonts w:ascii="Times New Roman" w:hAnsi="Times New Roman"/>
          <w:sz w:val="24"/>
          <w:szCs w:val="24"/>
        </w:rPr>
        <w:t xml:space="preserve">бщие положения </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Положение о муниципальном жилищном контроле на территории город</w:t>
      </w:r>
      <w:r>
        <w:rPr>
          <w:rFonts w:ascii="Times New Roman" w:hAnsi="Times New Roman"/>
          <w:sz w:val="24"/>
          <w:szCs w:val="24"/>
        </w:rPr>
        <w:t>ского поселения Атиг</w:t>
      </w:r>
      <w:r w:rsidRPr="008F05A1">
        <w:rPr>
          <w:rFonts w:ascii="Times New Roman" w:hAnsi="Times New Roman"/>
          <w:sz w:val="24"/>
          <w:szCs w:val="24"/>
        </w:rPr>
        <w:t xml:space="preserve"> (далее - Положение) устанавливает порядок организации и осуществления муниципального жилищного контроля на территории городского </w:t>
      </w:r>
      <w:r>
        <w:rPr>
          <w:rFonts w:ascii="Times New Roman" w:hAnsi="Times New Roman"/>
          <w:sz w:val="24"/>
          <w:szCs w:val="24"/>
        </w:rPr>
        <w:t>поселения Атиг</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Под муниципальным жилищным контролем понимается деятельность, направленная на предупреждение, выявление и пресечение нарушений обязательных требований, установленных в соответствии с жилищным законодательством, законодательством об энергосбережении и о повышении энергетической эффективности (далее - обязательные требования) в отношении муниципального жилищного фонда, осуществляемая в пределах полномочий органа муниципального жилищного контроля посредством профилактики нарушений обязательных требований, оценки соблюдения контролируемыми лицами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w:t>
      </w:r>
      <w:r>
        <w:rPr>
          <w:rFonts w:ascii="Times New Roman" w:hAnsi="Times New Roman"/>
          <w:sz w:val="24"/>
          <w:szCs w:val="24"/>
        </w:rPr>
        <w:t xml:space="preserve"> Органом</w:t>
      </w:r>
      <w:r w:rsidRPr="008F05A1">
        <w:rPr>
          <w:rFonts w:ascii="Times New Roman" w:hAnsi="Times New Roman"/>
          <w:sz w:val="24"/>
          <w:szCs w:val="24"/>
        </w:rPr>
        <w:t>, уполномоченным на осуществление муниципального жилищного контроля, является</w:t>
      </w:r>
      <w:r>
        <w:rPr>
          <w:rFonts w:ascii="Times New Roman" w:hAnsi="Times New Roman"/>
          <w:sz w:val="24"/>
          <w:szCs w:val="24"/>
        </w:rPr>
        <w:t xml:space="preserve"> администрация городского поселения Атиг (далее - </w:t>
      </w:r>
      <w:r w:rsidRPr="008F05A1">
        <w:rPr>
          <w:rFonts w:ascii="Times New Roman" w:hAnsi="Times New Roman"/>
          <w:sz w:val="24"/>
          <w:szCs w:val="24"/>
        </w:rPr>
        <w:t>контрольный орган</w:t>
      </w:r>
      <w:r>
        <w:rPr>
          <w:rFonts w:ascii="Times New Roman" w:hAnsi="Times New Roman"/>
          <w:sz w:val="24"/>
          <w:szCs w:val="24"/>
        </w:rPr>
        <w:t>, орган муниципального контроля</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Перечень должностных лиц администрации</w:t>
      </w:r>
      <w:r>
        <w:rPr>
          <w:rFonts w:ascii="Times New Roman" w:hAnsi="Times New Roman"/>
          <w:sz w:val="24"/>
          <w:szCs w:val="24"/>
        </w:rPr>
        <w:t xml:space="preserve"> городского поселения Атиг</w:t>
      </w:r>
      <w:r w:rsidRPr="008F05A1">
        <w:rPr>
          <w:rFonts w:ascii="Times New Roman" w:hAnsi="Times New Roman"/>
          <w:sz w:val="24"/>
          <w:szCs w:val="24"/>
        </w:rPr>
        <w:t>, уполномоченных на осуществление муниципального жилищного контроля (далее - должностные ли</w:t>
      </w:r>
      <w:r>
        <w:rPr>
          <w:rFonts w:ascii="Times New Roman" w:hAnsi="Times New Roman"/>
          <w:sz w:val="24"/>
          <w:szCs w:val="24"/>
        </w:rPr>
        <w:t>ца), утверждается муниципальным правовым актом а</w:t>
      </w:r>
      <w:r w:rsidRPr="008F05A1">
        <w:rPr>
          <w:rFonts w:ascii="Times New Roman" w:hAnsi="Times New Roman"/>
          <w:sz w:val="24"/>
          <w:szCs w:val="24"/>
        </w:rPr>
        <w:t>дминистрации</w:t>
      </w:r>
      <w:r>
        <w:rPr>
          <w:rFonts w:ascii="Times New Roman" w:hAnsi="Times New Roman"/>
          <w:sz w:val="24"/>
          <w:szCs w:val="24"/>
        </w:rPr>
        <w:t xml:space="preserve"> городского поселения Атиг</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 Решение о проведении контр</w:t>
      </w:r>
      <w:r>
        <w:rPr>
          <w:rFonts w:ascii="Times New Roman" w:hAnsi="Times New Roman"/>
          <w:sz w:val="24"/>
          <w:szCs w:val="24"/>
        </w:rPr>
        <w:t>ольных мероприятий принимается администрацией городского поселения Атиг</w:t>
      </w:r>
      <w:r w:rsidRPr="008F05A1">
        <w:rPr>
          <w:rFonts w:ascii="Times New Roman" w:hAnsi="Times New Roman"/>
          <w:sz w:val="24"/>
          <w:szCs w:val="24"/>
        </w:rPr>
        <w:t xml:space="preserve"> в форме </w:t>
      </w:r>
      <w:r>
        <w:rPr>
          <w:rFonts w:ascii="Times New Roman" w:hAnsi="Times New Roman"/>
          <w:sz w:val="24"/>
          <w:szCs w:val="24"/>
        </w:rPr>
        <w:t>принятия муниципального правового акта</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требований к формированию фондов капитального ремонта;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lastRenderedPageBreak/>
        <w:t>4) требований к предоставлению коммунальных услуг собственникам и пользователям помещений в многоквартирных домах и жилых домов;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 правил содержания общего имущества в многоквартирном доме и правил изменения размера платы за содержание жилого помещения;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государственной информационной системе жилищно-коммунального хозяйства (далее - система);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10) требований к обеспечению доступности для инвалидов помещений в многоквартирных домах;</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11) требований к предоставлению жилых помещений в наемных домах социального использования;</w:t>
      </w:r>
    </w:p>
    <w:p w:rsidR="00477C6D"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12) исполнение решений, принятых контрольным органом по результатам</w:t>
      </w:r>
      <w:r w:rsidR="002178A1">
        <w:rPr>
          <w:rFonts w:ascii="Times New Roman" w:hAnsi="Times New Roman"/>
          <w:sz w:val="24"/>
          <w:szCs w:val="24"/>
        </w:rPr>
        <w:t xml:space="preserve"> контрольных мероприятий;</w:t>
      </w:r>
      <w:bookmarkStart w:id="0" w:name="_GoBack"/>
      <w:bookmarkEnd w:id="0"/>
    </w:p>
    <w:p w:rsidR="002178A1" w:rsidRPr="008F05A1" w:rsidRDefault="002178A1" w:rsidP="00477C6D">
      <w:pPr>
        <w:pStyle w:val="a5"/>
        <w:ind w:firstLine="567"/>
        <w:jc w:val="both"/>
        <w:rPr>
          <w:rFonts w:ascii="Times New Roman" w:hAnsi="Times New Roman"/>
          <w:sz w:val="24"/>
          <w:szCs w:val="24"/>
        </w:rPr>
      </w:pPr>
      <w:r w:rsidRPr="002178A1">
        <w:rPr>
          <w:rFonts w:ascii="Times New Roman" w:hAnsi="Times New Roman"/>
          <w:sz w:val="24"/>
          <w:szCs w:val="24"/>
        </w:rPr>
        <w:t>13)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r>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 Объектом муниципального жилищного контроля (далее - объект контроля) является деятельность:</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по пользованию жилыми помещениями муниципального жилищного фонда;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по переводу жилого помещения в нежилое помещение и нежилого помещения в жилое в многоквартирном доме, по осуществлению перепланировки и (или) переустройства помещений в многоквартирном доме;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по формированию фондов капитального ремонта;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по управлению многоквартирными домами, включающая в себя: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ab/>
        <w:t>- деятельность по оказанию услуг и (или) выполнению работ по содержанию и ремонту общего имущества в многоквартирных домах;</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ab/>
        <w:t>- деятельность по предоставлению коммунальных услуг собственникам и пользователям помещений в многоквартирных домах и жилых домов;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ab/>
        <w:t>- деятельность по изменению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ab/>
        <w:t>- деятельность по соблюдению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ab/>
        <w:t>- деятельность по обеспечению доступности для инвалидов помещений в многоквартирных домах;</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 по размещению информации в системе;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 по предоставлению жилых помещений в наемных домах социального использования.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 Учет объектов контроля обеспечивается путем внесения информации об объектах контроля в информационную систему в порядке и сроки, установленные Федеральным законом</w:t>
      </w:r>
      <w:r>
        <w:rPr>
          <w:rFonts w:ascii="Times New Roman" w:hAnsi="Times New Roman"/>
          <w:sz w:val="24"/>
          <w:szCs w:val="24"/>
        </w:rPr>
        <w:t xml:space="preserve"> от 31 июля 2020 года № 248-ФЗ «</w:t>
      </w:r>
      <w:r w:rsidRPr="008F05A1">
        <w:rPr>
          <w:rFonts w:ascii="Times New Roman" w:hAnsi="Times New Roman"/>
          <w:sz w:val="24"/>
          <w:szCs w:val="24"/>
        </w:rPr>
        <w:t>О государственном контроле (надзоре) и муниципальном контроле в Российской Федерац</w:t>
      </w:r>
      <w:r>
        <w:rPr>
          <w:rFonts w:ascii="Times New Roman" w:hAnsi="Times New Roman"/>
          <w:sz w:val="24"/>
          <w:szCs w:val="24"/>
        </w:rPr>
        <w:t>ии» (далее - Федеральный закон №</w:t>
      </w:r>
      <w:r w:rsidRPr="008F05A1">
        <w:rPr>
          <w:rFonts w:ascii="Times New Roman" w:hAnsi="Times New Roman"/>
          <w:sz w:val="24"/>
          <w:szCs w:val="24"/>
        </w:rPr>
        <w:t xml:space="preserve"> 248-ФЗ).</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9. Лицами, контролируемыми контрольным органом, являются граждане и организации, деятельность которых подлежит муниципальному жилищному контролю (далее - контролируемые лица), в том числе: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юридические лица, индивидуальные предприниматели, осуществляющие управление многоквартирными домами, оказывающие услуги и (или) выполняющие работы по содержанию и ремонту общего имущества в многоквартирных домах, кроме юридических лиц, индивидуальных предпринимателей, осуществляющих деятельность на основании лицензии на осуществление предпринимательской деятельности по управлению многоквартирными домами на территории Свердловской области;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юридические лица, в том числе ресурсоснабжающие организации, индивидуальные предприниматели, предоставляющие коммунальные услуги владельцам и (или) пользователям муниципальных жилых помещений в многоквартирных домах и жилых домов;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юридические лица, на имя которых открыты специальные счета для формирования фондов капитального ремонта многоквартирных домов;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граждане, во владении и (или) в пользовании которых находятся помещения муниципального жилищного фонда.</w:t>
      </w:r>
    </w:p>
    <w:p w:rsidR="00477C6D"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10. Учет контролируемых лиц обеспечивается контрольным органом путем внесения информации об объектах контроля в информационную систему контрольного органа в порядке и сроки, установленные Федеральн</w:t>
      </w:r>
      <w:r>
        <w:rPr>
          <w:rFonts w:ascii="Times New Roman" w:hAnsi="Times New Roman"/>
          <w:sz w:val="24"/>
          <w:szCs w:val="24"/>
        </w:rPr>
        <w:t>ым законом №</w:t>
      </w:r>
      <w:r w:rsidRPr="008F05A1">
        <w:rPr>
          <w:rFonts w:ascii="Times New Roman" w:hAnsi="Times New Roman"/>
          <w:sz w:val="24"/>
          <w:szCs w:val="24"/>
        </w:rPr>
        <w:t xml:space="preserve"> 248-ФЗ.</w:t>
      </w:r>
    </w:p>
    <w:p w:rsidR="007B50C3" w:rsidRPr="008F05A1" w:rsidRDefault="007B50C3" w:rsidP="00477C6D">
      <w:pPr>
        <w:pStyle w:val="a5"/>
        <w:ind w:firstLine="567"/>
        <w:jc w:val="both"/>
        <w:rPr>
          <w:rFonts w:ascii="Times New Roman" w:hAnsi="Times New Roman"/>
          <w:sz w:val="24"/>
          <w:szCs w:val="24"/>
        </w:rPr>
      </w:pPr>
      <w:r w:rsidRPr="00AC09C6">
        <w:rPr>
          <w:rFonts w:ascii="Times New Roman" w:hAnsi="Times New Roman"/>
          <w:sz w:val="24"/>
          <w:szCs w:val="24"/>
        </w:rPr>
        <w:t>Решение об отнесении ко</w:t>
      </w:r>
      <w:r>
        <w:rPr>
          <w:rFonts w:ascii="Times New Roman" w:hAnsi="Times New Roman"/>
          <w:sz w:val="24"/>
          <w:szCs w:val="24"/>
        </w:rPr>
        <w:t xml:space="preserve">нтролируемых лиц к определённой </w:t>
      </w:r>
      <w:r w:rsidRPr="00AC09C6">
        <w:rPr>
          <w:rFonts w:ascii="Times New Roman" w:hAnsi="Times New Roman"/>
          <w:sz w:val="24"/>
          <w:szCs w:val="24"/>
        </w:rPr>
        <w:t>категории риска (за исключением категории низкого риска) у</w:t>
      </w:r>
      <w:r>
        <w:rPr>
          <w:rFonts w:ascii="Times New Roman" w:hAnsi="Times New Roman"/>
          <w:sz w:val="24"/>
          <w:szCs w:val="24"/>
        </w:rPr>
        <w:t xml:space="preserve">тверждается </w:t>
      </w:r>
      <w:r w:rsidRPr="00AC09C6">
        <w:rPr>
          <w:rFonts w:ascii="Times New Roman" w:hAnsi="Times New Roman"/>
          <w:sz w:val="24"/>
          <w:szCs w:val="24"/>
        </w:rPr>
        <w:t>нормативным пр</w:t>
      </w:r>
      <w:r>
        <w:rPr>
          <w:rFonts w:ascii="Times New Roman" w:hAnsi="Times New Roman"/>
          <w:sz w:val="24"/>
          <w:szCs w:val="24"/>
        </w:rPr>
        <w:t>авовым актом Администрации.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11. Организация и осуществление муниципального жилищного контроля регулируются п</w:t>
      </w:r>
      <w:r>
        <w:rPr>
          <w:rFonts w:ascii="Times New Roman" w:hAnsi="Times New Roman"/>
          <w:sz w:val="24"/>
          <w:szCs w:val="24"/>
        </w:rPr>
        <w:t>оложениями Федерального закона №</w:t>
      </w:r>
      <w:r w:rsidRPr="008F05A1">
        <w:rPr>
          <w:rFonts w:ascii="Times New Roman" w:hAnsi="Times New Roman"/>
          <w:sz w:val="24"/>
          <w:szCs w:val="24"/>
        </w:rPr>
        <w:t xml:space="preserve"> 248-ФЗ.</w:t>
      </w:r>
    </w:p>
    <w:p w:rsidR="00477C6D" w:rsidRPr="00947673" w:rsidRDefault="00477C6D" w:rsidP="00477C6D">
      <w:pPr>
        <w:pStyle w:val="a5"/>
        <w:ind w:firstLine="567"/>
        <w:jc w:val="both"/>
        <w:rPr>
          <w:rFonts w:ascii="Times New Roman" w:hAnsi="Times New Roman"/>
          <w:sz w:val="24"/>
          <w:szCs w:val="24"/>
        </w:rPr>
      </w:pPr>
      <w:r w:rsidRPr="00FD2918">
        <w:rPr>
          <w:rFonts w:ascii="Times New Roman" w:hAnsi="Times New Roman"/>
          <w:sz w:val="24"/>
          <w:szCs w:val="24"/>
        </w:rPr>
        <w:t xml:space="preserve">12. </w:t>
      </w:r>
      <w:r w:rsidRPr="00947673">
        <w:rPr>
          <w:rFonts w:ascii="Times New Roman" w:hAnsi="Times New Roman"/>
          <w:sz w:val="24"/>
          <w:szCs w:val="24"/>
        </w:rPr>
        <w:t xml:space="preserve">Контрольный орган при организации и осуществлении муниципального </w:t>
      </w:r>
      <w:r>
        <w:rPr>
          <w:rFonts w:ascii="Times New Roman" w:hAnsi="Times New Roman"/>
          <w:sz w:val="24"/>
          <w:szCs w:val="24"/>
        </w:rPr>
        <w:t xml:space="preserve">жилищного контроля </w:t>
      </w:r>
      <w:r w:rsidRPr="00947673">
        <w:rPr>
          <w:rFonts w:ascii="Times New Roman" w:hAnsi="Times New Roman"/>
          <w:sz w:val="24"/>
          <w:szCs w:val="24"/>
        </w:rPr>
        <w:t>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rsidR="00477C6D" w:rsidRPr="008F05A1" w:rsidRDefault="00477C6D" w:rsidP="00477C6D">
      <w:pPr>
        <w:pStyle w:val="a5"/>
        <w:ind w:firstLine="567"/>
        <w:jc w:val="both"/>
        <w:rPr>
          <w:rFonts w:ascii="Times New Roman" w:hAnsi="Times New Roman"/>
          <w:sz w:val="24"/>
          <w:szCs w:val="24"/>
        </w:rPr>
      </w:pPr>
      <w:r w:rsidRPr="00947673">
        <w:rPr>
          <w:rFonts w:ascii="Times New Roman" w:hAnsi="Times New Roman"/>
          <w:sz w:val="24"/>
          <w:szCs w:val="24"/>
        </w:rPr>
        <w:t>Перечень указанных документов и (или) сведений, порядок и сроки их представления устанавливаются Правительством Российской Федерации</w:t>
      </w:r>
      <w:r>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jc w:val="center"/>
        <w:rPr>
          <w:rFonts w:ascii="Times New Roman" w:hAnsi="Times New Roman"/>
          <w:sz w:val="24"/>
          <w:szCs w:val="24"/>
        </w:rPr>
      </w:pPr>
      <w:r w:rsidRPr="008F05A1">
        <w:rPr>
          <w:rFonts w:ascii="Times New Roman" w:hAnsi="Times New Roman"/>
          <w:sz w:val="24"/>
          <w:szCs w:val="24"/>
        </w:rPr>
        <w:t>Разде</w:t>
      </w:r>
      <w:r>
        <w:rPr>
          <w:rFonts w:ascii="Times New Roman" w:hAnsi="Times New Roman"/>
          <w:sz w:val="24"/>
          <w:szCs w:val="24"/>
        </w:rPr>
        <w:t>л 2</w:t>
      </w:r>
      <w:r w:rsidRPr="008F05A1">
        <w:rPr>
          <w:rFonts w:ascii="Times New Roman" w:hAnsi="Times New Roman"/>
          <w:sz w:val="24"/>
          <w:szCs w:val="24"/>
        </w:rPr>
        <w:t>. ПРОФИЛАКТИКА НАРУШЕНИЙ ОБЯЗАТЕЛЬНЫХ ТРЕБОВАНИЙ</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Подраздел</w:t>
      </w:r>
      <w:r w:rsidRPr="008F05A1">
        <w:rPr>
          <w:rFonts w:ascii="Times New Roman" w:hAnsi="Times New Roman"/>
          <w:sz w:val="24"/>
          <w:szCs w:val="24"/>
        </w:rPr>
        <w:t xml:space="preserve"> 1. О</w:t>
      </w:r>
      <w:r>
        <w:rPr>
          <w:rFonts w:ascii="Times New Roman" w:hAnsi="Times New Roman"/>
          <w:sz w:val="24"/>
          <w:szCs w:val="24"/>
        </w:rPr>
        <w:t xml:space="preserve">рганизация профилактики нарушения обязательных требований </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13. Профилактика нарушения обязательных требований направлена на предупреждение нарушений обязательных требований контролируемыми лицами и достижение следующих основных целей: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стимулирование добросовестного соблюдения обязательных требований контролируемыми лицами;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создание условий для доведения обязательных требований до контролируемых лиц, повышение информированности о способах их соблюдения.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14. Профилактика нарушения обязательных требований осуществляется в соответствии с программой профилактики рисков причинения вреда (ущерба) охраняемым законом ценностям (далее - программа профилактики).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15. Программа профилактики утверждается ежегодно в срок до 20 декабря года, предшествующего году ее реализации, и состоит из следующих разделов: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анализ текущего состояния осуществления муниципального жилищного контроля, описание текущего уровня развития профилактической деятельности контрольного органа, характеристику проблем, на решение которых направлена программа профилактики;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цели и задачи реализации программы профилактики;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перечень профилактических мероприятий, сроки (периодичность) их проведения;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показатели результативности и эффективности программы профилактики.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16. Разработка и утверждение программы профилактики осуществляется контрольным органом в порядке, утвержденном Правительством Российской Федерации.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17. Утвержденная программа профилактики размещается на офи</w:t>
      </w:r>
      <w:r>
        <w:rPr>
          <w:rFonts w:ascii="Times New Roman" w:hAnsi="Times New Roman"/>
          <w:sz w:val="24"/>
          <w:szCs w:val="24"/>
        </w:rPr>
        <w:t>циальном сайте администрации городского поселения Атиг</w:t>
      </w:r>
      <w:r w:rsidRPr="008F05A1">
        <w:rPr>
          <w:rFonts w:ascii="Times New Roman" w:hAnsi="Times New Roman"/>
          <w:sz w:val="24"/>
          <w:szCs w:val="24"/>
        </w:rPr>
        <w:t xml:space="preserve"> в информационно-телекоммуникационной сети Интернет по адресу </w:t>
      </w:r>
      <w:r w:rsidRPr="00E40327">
        <w:rPr>
          <w:rFonts w:ascii="Times New Roman" w:hAnsi="Times New Roman"/>
          <w:sz w:val="24"/>
          <w:szCs w:val="24"/>
        </w:rPr>
        <w:t>http:/atig-adm.ru</w:t>
      </w:r>
      <w:r w:rsidRPr="008F05A1">
        <w:rPr>
          <w:rFonts w:ascii="Times New Roman" w:hAnsi="Times New Roman"/>
          <w:sz w:val="24"/>
          <w:szCs w:val="24"/>
        </w:rPr>
        <w:t xml:space="preserve"> (далее - официальный сайт) в течение пяти дней со дня ее утверждения.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18. Профилактические мероприятия, предусмотренные программой профилактики, обязательны для проведения контрольным органом.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19. Контрольный орган проводит следующие профилактические мероприятия: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информирование;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консультирование.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20. Контрольный орган может проводить профилактические мероприятия, не предусмотренные программой профилактики: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объявление предостережения;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профилактический визит.</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21. Учет проводимых контрольным органом профилактических мероприятий в виде объявления предостережения и профилактического визита осуществляется путем внесения информации о проводимых профилактических мероприятиях в Единый реестр контрольных (надзорных) мероприятий.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22. Контрольный орган при проведении профилактических мероприятий осуществляет взаимодействие с контролируемыми лицами только в случаях, установленных настоящим Положением и действующим законодательством.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477C6D"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23. В случае, если при проведении профилактического мероприятия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руководителю контрольного органа для принятия решения о проведении контрольных мероприятий.</w:t>
      </w:r>
    </w:p>
    <w:p w:rsidR="007B50C3" w:rsidRDefault="007B50C3" w:rsidP="00477C6D">
      <w:pPr>
        <w:pStyle w:val="a5"/>
        <w:ind w:firstLine="567"/>
        <w:jc w:val="both"/>
        <w:rPr>
          <w:rFonts w:ascii="Times New Roman" w:hAnsi="Times New Roman"/>
          <w:sz w:val="24"/>
          <w:szCs w:val="24"/>
        </w:rPr>
      </w:pPr>
    </w:p>
    <w:p w:rsid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Подраздел 1.1. Проверочные листы</w:t>
      </w:r>
    </w:p>
    <w:p w:rsidR="007B50C3" w:rsidRPr="007B50C3" w:rsidRDefault="007B50C3" w:rsidP="007B50C3">
      <w:pPr>
        <w:pStyle w:val="a5"/>
        <w:ind w:firstLine="567"/>
        <w:jc w:val="both"/>
        <w:rPr>
          <w:rFonts w:ascii="Times New Roman" w:hAnsi="Times New Roman"/>
          <w:sz w:val="24"/>
          <w:szCs w:val="24"/>
        </w:rPr>
      </w:pP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В целях снижения рисков причинения вреда (ущерба) на объектах контроля и оптимизации проведения контрольных мероприятий контрольный орган формирует и утверждает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 xml:space="preserve">Проверочные листы подлежат обязательному применению при осуществлении следующих плановых контрольных мероприятий: </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 xml:space="preserve">а) рейдовый осмотр; </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б) выездная проверка.</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Контрольный орган вправе применять проверочные листы при проведении иных плановых контрольных мероприятий, внеплановых контрольных мероприятий (инспекционный визит, документарная проверка), за исключением контрольного мероприятия, основанием для проведения которого является истечение срока исполнения решения контрольного органа об устранении выявленного нарушения обязательных требований, а также контрольных мероприятий на основании программы проверок.</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Формы проверочных листов утверждаются нормативным правовым актом Администрации в соответствии с требованиями Постановления Правительства Российской Федерации от 27.10.2021 № 1844.</w:t>
      </w:r>
    </w:p>
    <w:p w:rsidR="007B50C3" w:rsidRPr="008F05A1"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Формы проверочных листов после дня их официального опубликования подлежат размещению на официальном сайте Администрации в сети «Интернет» и внесению в единый реестр видов муниципального контроля.</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Подраздел</w:t>
      </w:r>
      <w:r w:rsidRPr="008F05A1">
        <w:rPr>
          <w:rFonts w:ascii="Times New Roman" w:hAnsi="Times New Roman"/>
          <w:sz w:val="24"/>
          <w:szCs w:val="24"/>
        </w:rPr>
        <w:t xml:space="preserve"> 2. И</w:t>
      </w:r>
      <w:r>
        <w:rPr>
          <w:rFonts w:ascii="Times New Roman" w:hAnsi="Times New Roman"/>
          <w:sz w:val="24"/>
          <w:szCs w:val="24"/>
        </w:rPr>
        <w:t>нформирование</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24. Контрольный орган осуществляет информирование контролируемых лиц и иных заинтересованных лиц по вопросам соблюдения обязательных требований.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25. Информирование осуществляется посредством размещения соответствующих сведений на официальном сайте,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26. Контрольный орган размещает и поддерживает в актуальном состоянии на официальном сайте: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тексты нормативных правовых актов, регулирующих осуществление муниципального жилищного контроля;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сведения об изменениях, внесенных в нормативные правовые акты, регулирующие осуществление муниципального жилищного контроля, о сроках и порядке их вступления в силу;</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муниципального жилищного контроля, а также информацию о мерах ответственности, применяемых при нарушении обязательных требований, с текстами в действующей редакции;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руководства по соблюдению обязательных требований, разработанные и утвержденные в соот</w:t>
      </w:r>
      <w:r>
        <w:rPr>
          <w:rFonts w:ascii="Times New Roman" w:hAnsi="Times New Roman"/>
          <w:sz w:val="24"/>
          <w:szCs w:val="24"/>
        </w:rPr>
        <w:t>ветствии с Федеральным законом «</w:t>
      </w:r>
      <w:r w:rsidRPr="008F05A1">
        <w:rPr>
          <w:rFonts w:ascii="Times New Roman" w:hAnsi="Times New Roman"/>
          <w:sz w:val="24"/>
          <w:szCs w:val="24"/>
        </w:rPr>
        <w:t>Об обязательных тре</w:t>
      </w:r>
      <w:r>
        <w:rPr>
          <w:rFonts w:ascii="Times New Roman" w:hAnsi="Times New Roman"/>
          <w:sz w:val="24"/>
          <w:szCs w:val="24"/>
        </w:rPr>
        <w:t>бованиях в Российской Федерации»</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 программу профилактики;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 исчерпывающий перечень сведений, которые могут запрашиваться контрольным органом у контролируемого лица;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 сведения о способах получения консультаций по вопросам соблюдения обязательных требований;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 сведения о порядке досудебного обжалования решений контрольного органа, действий (бездействия) должностных лиц;</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9) доклады о муниципальном жилищном контроле;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10) иные сведения, предусмотренные нормативными правовыми актами Российской Федерации, Свердловской области, муниципальными пр</w:t>
      </w:r>
      <w:r>
        <w:rPr>
          <w:rFonts w:ascii="Times New Roman" w:hAnsi="Times New Roman"/>
          <w:sz w:val="24"/>
          <w:szCs w:val="24"/>
        </w:rPr>
        <w:t>авовыми актами городского поселения Атиг</w:t>
      </w:r>
      <w:r w:rsidRPr="008F05A1">
        <w:rPr>
          <w:rFonts w:ascii="Times New Roman" w:hAnsi="Times New Roman"/>
          <w:sz w:val="24"/>
          <w:szCs w:val="24"/>
        </w:rPr>
        <w:t xml:space="preserve"> и (или) программами профилактики.</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Подраздел</w:t>
      </w:r>
      <w:r w:rsidRPr="008F05A1">
        <w:rPr>
          <w:rFonts w:ascii="Times New Roman" w:hAnsi="Times New Roman"/>
          <w:sz w:val="24"/>
          <w:szCs w:val="24"/>
        </w:rPr>
        <w:t xml:space="preserve"> 3. К</w:t>
      </w:r>
      <w:r>
        <w:rPr>
          <w:rFonts w:ascii="Times New Roman" w:hAnsi="Times New Roman"/>
          <w:sz w:val="24"/>
          <w:szCs w:val="24"/>
        </w:rPr>
        <w:t>онсультирование</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27. Консультирование по обращениям контролируемых лиц и их представителей осуществляют должностные лица.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28. Консультирование осуществляется без взимания платы.</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29. Консультирование контрольным органом осуществляется по вопросам, связанным с организацией и осуществлением муниципального жилищного контроля в том числе о местонахождении и графике работы контрольного органа, реквизитах нормативных правовых актов, регламентирующих осуществление муниципального жилищного контроля, о порядке и ходе осуществления муниципального жилищного контроля.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30. Консультирование может осуществляться должностным лицом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31. По итогам консультирования информация в письменной форме контролируемым лицам и их представителям не предоставляется.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32. Контролируемое лицо вправе направить запрос о предоставлении письменного ответа в сроки, устано</w:t>
      </w:r>
      <w:r>
        <w:rPr>
          <w:rFonts w:ascii="Times New Roman" w:hAnsi="Times New Roman"/>
          <w:sz w:val="24"/>
          <w:szCs w:val="24"/>
        </w:rPr>
        <w:t>вленные Федеральным законом от 2 мая 2006 года № 59-ФЗ «</w:t>
      </w:r>
      <w:r w:rsidRPr="008F05A1">
        <w:rPr>
          <w:rFonts w:ascii="Times New Roman" w:hAnsi="Times New Roman"/>
          <w:sz w:val="24"/>
          <w:szCs w:val="24"/>
        </w:rPr>
        <w:t>О порядке рассмотрения обращени</w:t>
      </w:r>
      <w:r>
        <w:rPr>
          <w:rFonts w:ascii="Times New Roman" w:hAnsi="Times New Roman"/>
          <w:sz w:val="24"/>
          <w:szCs w:val="24"/>
        </w:rPr>
        <w:t>й граждан Российской Федерации» (далее - Федеральный закон №</w:t>
      </w:r>
      <w:r w:rsidRPr="008F05A1">
        <w:rPr>
          <w:rFonts w:ascii="Times New Roman" w:hAnsi="Times New Roman"/>
          <w:sz w:val="24"/>
          <w:szCs w:val="24"/>
        </w:rPr>
        <w:t xml:space="preserve"> 59-ФЗ).</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33. При осуществлении консультирования должностное лицо обязано соблюдать конфиденциальность информации, доступ к которой ограничен в соответствии с законодательством Российской Федерации.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иных участников контрольного мероприятия, а также результаты проведенных в рамках контрольного мероприятия экспертизы, испытаний.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Информация, ставшая известной должностному лицу в ходе консультирования, не может использоваться контрольным органом в целях оценки контролируемого лица по вопросам соблюдения обязательных требований.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34. Контрольный орган осуществляет учет консультирований.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35. Консультирование по однотипным обращениям контролируемых лиц и их представителей осуществляется посредством размещения на официальном сайте письменного разъяснения, подписанного руководителем контрольного органа.</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Подраздел</w:t>
      </w:r>
      <w:r w:rsidRPr="008F05A1">
        <w:rPr>
          <w:rFonts w:ascii="Times New Roman" w:hAnsi="Times New Roman"/>
          <w:sz w:val="24"/>
          <w:szCs w:val="24"/>
        </w:rPr>
        <w:t xml:space="preserve"> 4. О</w:t>
      </w:r>
      <w:r>
        <w:rPr>
          <w:rFonts w:ascii="Times New Roman" w:hAnsi="Times New Roman"/>
          <w:sz w:val="24"/>
          <w:szCs w:val="24"/>
        </w:rPr>
        <w:t>бъявление предостережения</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36.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37. Предостережение о недопустимости нарушения обязательных требований объявляется и направляется контролируемому лицу посредством государственной информационной системы жилищно-коммунального хозяйства.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Предостережение о недопустимости нарушения обязательных требований содержит в себе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38. Контролируемое лицо вправе после получения предостережения о недопустимости нарушения обязательных требований подать в контрольный орган возражение в отношении указанного предостережения посредством государственной информационной системы жилищно-коммунального хозяйства в течение 15 календарных дней со дня его получения.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Возражение в отношении предостережения рассматривается контрольным органом в течение 30 дней со дня получения. В результате рассмотрения возражения контролируемому лицу посредством государственной информационной системы жилищно-коммунального хозяйства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39. Контрольный орган осуществляет учет объявленных ими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Подраздел</w:t>
      </w:r>
      <w:r w:rsidRPr="008F05A1">
        <w:rPr>
          <w:rFonts w:ascii="Times New Roman" w:hAnsi="Times New Roman"/>
          <w:sz w:val="24"/>
          <w:szCs w:val="24"/>
        </w:rPr>
        <w:t xml:space="preserve"> 5. П</w:t>
      </w:r>
      <w:r>
        <w:rPr>
          <w:rFonts w:ascii="Times New Roman" w:hAnsi="Times New Roman"/>
          <w:sz w:val="24"/>
          <w:szCs w:val="24"/>
        </w:rPr>
        <w:t>рофилактический визит</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40. Профилактический визит проводится должностным лицом в форме профилактической беседы по месту осуществления деятельности контролируемого лица либо путем использования видео-конференц-связи.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В ходе профилактического визита контролируемое лицо информируется об обязательных требованиях, предъявляемых к объектам контроля.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В ходе профилактического визита должностным лицом может осуществляться консультирование контролируемого лица</w:t>
      </w:r>
      <w:r>
        <w:rPr>
          <w:rFonts w:ascii="Times New Roman" w:hAnsi="Times New Roman"/>
          <w:sz w:val="24"/>
          <w:szCs w:val="24"/>
        </w:rPr>
        <w:t xml:space="preserve"> в порядке, установленном подразделом</w:t>
      </w:r>
      <w:r w:rsidRPr="008F05A1">
        <w:rPr>
          <w:rFonts w:ascii="Times New Roman" w:hAnsi="Times New Roman"/>
          <w:sz w:val="24"/>
          <w:szCs w:val="24"/>
        </w:rPr>
        <w:t xml:space="preserve"> 3 </w:t>
      </w:r>
      <w:r>
        <w:rPr>
          <w:rFonts w:ascii="Times New Roman" w:hAnsi="Times New Roman"/>
          <w:sz w:val="24"/>
          <w:szCs w:val="24"/>
        </w:rPr>
        <w:t xml:space="preserve">раздела 2 </w:t>
      </w:r>
      <w:r w:rsidRPr="008F05A1">
        <w:rPr>
          <w:rFonts w:ascii="Times New Roman" w:hAnsi="Times New Roman"/>
          <w:sz w:val="24"/>
          <w:szCs w:val="24"/>
        </w:rPr>
        <w:t>настоящего Положения.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41. При проведении профилактического визита контролируемым лицам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42. По результатам профилактического визита в случае, если должностным лицом получены сведения о готовящихся или возможных нарушениях обязательных требований, контрольным органом могут быть выданы рекомендации контролируемому лицу о соблюдении обязательных требований либо объявлено предостережение о недопустимости нарушения обязательных требований.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43.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руководителю контрольного органа для принятия решения о проведении контрольных мероприятий.</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jc w:val="center"/>
        <w:rPr>
          <w:rFonts w:ascii="Times New Roman" w:hAnsi="Times New Roman"/>
          <w:sz w:val="24"/>
          <w:szCs w:val="24"/>
        </w:rPr>
      </w:pPr>
      <w:r>
        <w:rPr>
          <w:rFonts w:ascii="Times New Roman" w:hAnsi="Times New Roman"/>
          <w:sz w:val="24"/>
          <w:szCs w:val="24"/>
        </w:rPr>
        <w:t>Раздел 3</w:t>
      </w:r>
      <w:r w:rsidRPr="008F05A1">
        <w:rPr>
          <w:rFonts w:ascii="Times New Roman" w:hAnsi="Times New Roman"/>
          <w:sz w:val="24"/>
          <w:szCs w:val="24"/>
        </w:rPr>
        <w:t>. О</w:t>
      </w:r>
      <w:r>
        <w:rPr>
          <w:rFonts w:ascii="Times New Roman" w:hAnsi="Times New Roman"/>
          <w:sz w:val="24"/>
          <w:szCs w:val="24"/>
        </w:rPr>
        <w:t>существление муниципального жилищного контроля</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Подраздел 1</w:t>
      </w:r>
      <w:r w:rsidRPr="008F05A1">
        <w:rPr>
          <w:rFonts w:ascii="Times New Roman" w:hAnsi="Times New Roman"/>
          <w:sz w:val="24"/>
          <w:szCs w:val="24"/>
        </w:rPr>
        <w:t>. К</w:t>
      </w:r>
      <w:r>
        <w:rPr>
          <w:rFonts w:ascii="Times New Roman" w:hAnsi="Times New Roman"/>
          <w:sz w:val="24"/>
          <w:szCs w:val="24"/>
        </w:rPr>
        <w:t>онтрольные мероприятия</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 xml:space="preserve">44. Муниципальный </w:t>
      </w:r>
      <w:r>
        <w:rPr>
          <w:rFonts w:ascii="Times New Roman" w:hAnsi="Times New Roman"/>
          <w:sz w:val="24"/>
          <w:szCs w:val="24"/>
        </w:rPr>
        <w:t xml:space="preserve">жилищный </w:t>
      </w:r>
      <w:r w:rsidRPr="008F05A1">
        <w:rPr>
          <w:rFonts w:ascii="Times New Roman" w:hAnsi="Times New Roman"/>
          <w:sz w:val="24"/>
          <w:szCs w:val="24"/>
        </w:rPr>
        <w:t>контроль осуществляется контрольным органом посредством организации проведения следующих внеплановых контрольных мероприятий: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инспекционный визит, документарная проверка, выездная провер</w:t>
      </w:r>
      <w:r>
        <w:rPr>
          <w:rFonts w:ascii="Times New Roman" w:hAnsi="Times New Roman"/>
          <w:sz w:val="24"/>
          <w:szCs w:val="24"/>
        </w:rPr>
        <w:t>ка,</w:t>
      </w:r>
      <w:r w:rsidRPr="008F05A1">
        <w:rPr>
          <w:rFonts w:ascii="Times New Roman" w:hAnsi="Times New Roman"/>
          <w:sz w:val="24"/>
          <w:szCs w:val="24"/>
        </w:rPr>
        <w:t xml:space="preserve"> предусматривающие взаимодействие с контролируемым лицом;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наблюдение за соблюдением обязательных треб</w:t>
      </w:r>
      <w:r>
        <w:rPr>
          <w:rFonts w:ascii="Times New Roman" w:hAnsi="Times New Roman"/>
          <w:sz w:val="24"/>
          <w:szCs w:val="24"/>
        </w:rPr>
        <w:t>ований, выездное обследование, не предусматривающие</w:t>
      </w:r>
      <w:r w:rsidRPr="008F05A1">
        <w:rPr>
          <w:rFonts w:ascii="Times New Roman" w:hAnsi="Times New Roman"/>
          <w:sz w:val="24"/>
          <w:szCs w:val="24"/>
        </w:rPr>
        <w:t xml:space="preserve"> взаимодействия с контролируемыми лицами.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 xml:space="preserve">45. Для проведения контрольных мероприятий, предусматривающих взаимодействие с контролируемым лицом, принимается решение по форме, </w:t>
      </w:r>
      <w:r w:rsidRPr="00FD2918">
        <w:rPr>
          <w:rFonts w:ascii="Times New Roman" w:hAnsi="Times New Roman"/>
          <w:sz w:val="24"/>
          <w:szCs w:val="24"/>
        </w:rPr>
        <w:t>утвержденной Правительством Российской Федерации.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46. Контрольные мероприятия без взаимодействия с контролируемым лицом проводятся контрольным органом на основании заданий</w:t>
      </w:r>
      <w:r>
        <w:rPr>
          <w:rFonts w:ascii="Times New Roman" w:hAnsi="Times New Roman"/>
          <w:sz w:val="24"/>
          <w:szCs w:val="24"/>
        </w:rPr>
        <w:t>, установленных муниципальным правовым актом а</w:t>
      </w:r>
      <w:r w:rsidRPr="008F05A1">
        <w:rPr>
          <w:rFonts w:ascii="Times New Roman" w:hAnsi="Times New Roman"/>
          <w:sz w:val="24"/>
          <w:szCs w:val="24"/>
        </w:rPr>
        <w:t>дминистрации</w:t>
      </w:r>
      <w:r>
        <w:rPr>
          <w:rFonts w:ascii="Times New Roman" w:hAnsi="Times New Roman"/>
          <w:sz w:val="24"/>
          <w:szCs w:val="24"/>
        </w:rPr>
        <w:t xml:space="preserve"> городского поселения Атиг</w:t>
      </w:r>
      <w:r w:rsidRPr="008F05A1">
        <w:rPr>
          <w:rFonts w:ascii="Times New Roman" w:hAnsi="Times New Roman"/>
          <w:sz w:val="24"/>
          <w:szCs w:val="24"/>
        </w:rPr>
        <w:t>. Типовая форма зад</w:t>
      </w:r>
      <w:r>
        <w:rPr>
          <w:rFonts w:ascii="Times New Roman" w:hAnsi="Times New Roman"/>
          <w:sz w:val="24"/>
          <w:szCs w:val="24"/>
        </w:rPr>
        <w:t>ания утверждается муниципальным нормативным правовым актом а</w:t>
      </w:r>
      <w:r w:rsidRPr="008F05A1">
        <w:rPr>
          <w:rFonts w:ascii="Times New Roman" w:hAnsi="Times New Roman"/>
          <w:sz w:val="24"/>
          <w:szCs w:val="24"/>
        </w:rPr>
        <w:t>дминистрации</w:t>
      </w:r>
      <w:r>
        <w:rPr>
          <w:rFonts w:ascii="Times New Roman" w:hAnsi="Times New Roman"/>
          <w:sz w:val="24"/>
          <w:szCs w:val="24"/>
        </w:rPr>
        <w:t xml:space="preserve"> городского поселения Атиг</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47. Без взаимодействия с контролируемым лицом проводятся следующие контрольные мероприятия: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наблюдение за соблюдением обяза</w:t>
      </w:r>
      <w:r>
        <w:rPr>
          <w:rFonts w:ascii="Times New Roman" w:hAnsi="Times New Roman"/>
          <w:sz w:val="24"/>
          <w:szCs w:val="24"/>
        </w:rPr>
        <w:t>тельных требований, проводимое</w:t>
      </w:r>
      <w:r w:rsidRPr="008F05A1">
        <w:rPr>
          <w:rFonts w:ascii="Times New Roman" w:hAnsi="Times New Roman"/>
          <w:sz w:val="24"/>
          <w:szCs w:val="24"/>
        </w:rPr>
        <w:t xml:space="preserve"> в порядке и объеме, определенными </w:t>
      </w:r>
      <w:r>
        <w:rPr>
          <w:rFonts w:ascii="Times New Roman" w:hAnsi="Times New Roman"/>
          <w:sz w:val="24"/>
          <w:szCs w:val="24"/>
        </w:rPr>
        <w:t>статьей 74 Федерального закона №</w:t>
      </w:r>
      <w:r w:rsidRPr="008F05A1">
        <w:rPr>
          <w:rFonts w:ascii="Times New Roman" w:hAnsi="Times New Roman"/>
          <w:sz w:val="24"/>
          <w:szCs w:val="24"/>
        </w:rPr>
        <w:t xml:space="preserve"> 248-ФЗ;</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вые</w:t>
      </w:r>
      <w:r>
        <w:rPr>
          <w:rFonts w:ascii="Times New Roman" w:hAnsi="Times New Roman"/>
          <w:sz w:val="24"/>
          <w:szCs w:val="24"/>
        </w:rPr>
        <w:t>здное обследование, проводимое</w:t>
      </w:r>
      <w:r w:rsidRPr="008F05A1">
        <w:rPr>
          <w:rFonts w:ascii="Times New Roman" w:hAnsi="Times New Roman"/>
          <w:sz w:val="24"/>
          <w:szCs w:val="24"/>
        </w:rPr>
        <w:t xml:space="preserve"> в порядке и объеме, определенными ста</w:t>
      </w:r>
      <w:r>
        <w:rPr>
          <w:rFonts w:ascii="Times New Roman" w:hAnsi="Times New Roman"/>
          <w:sz w:val="24"/>
          <w:szCs w:val="24"/>
        </w:rPr>
        <w:t>тьей 75 Федерального закона №</w:t>
      </w:r>
      <w:r w:rsidRPr="008F05A1">
        <w:rPr>
          <w:rFonts w:ascii="Times New Roman" w:hAnsi="Times New Roman"/>
          <w:sz w:val="24"/>
          <w:szCs w:val="24"/>
        </w:rPr>
        <w:t xml:space="preserve"> 248-ФЗ.</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48. Внеплановые контрольные мероприятия проводятся по следующим основаниям: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w:t>
      </w:r>
      <w:r>
        <w:rPr>
          <w:rFonts w:ascii="Times New Roman" w:hAnsi="Times New Roman"/>
          <w:sz w:val="24"/>
          <w:szCs w:val="24"/>
        </w:rPr>
        <w:t xml:space="preserve"> (Приложение 1)</w:t>
      </w:r>
      <w:r w:rsidRPr="008F05A1">
        <w:rPr>
          <w:rFonts w:ascii="Times New Roman" w:hAnsi="Times New Roman"/>
          <w:sz w:val="24"/>
          <w:szCs w:val="24"/>
        </w:rPr>
        <w:t>, или отклонения объек</w:t>
      </w:r>
      <w:r>
        <w:rPr>
          <w:rFonts w:ascii="Times New Roman" w:hAnsi="Times New Roman"/>
          <w:sz w:val="24"/>
          <w:szCs w:val="24"/>
        </w:rPr>
        <w:t>та контроля от таких параметров;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истечение срока исполнения решения контрольного органа об устранении выявленного нарушения обязательных требований (в случаях, установленных частью 1</w:t>
      </w:r>
      <w:r>
        <w:rPr>
          <w:rFonts w:ascii="Times New Roman" w:hAnsi="Times New Roman"/>
          <w:sz w:val="24"/>
          <w:szCs w:val="24"/>
        </w:rPr>
        <w:t xml:space="preserve"> статьи 95 Федерального закона №</w:t>
      </w:r>
      <w:r w:rsidRPr="008F05A1">
        <w:rPr>
          <w:rFonts w:ascii="Times New Roman" w:hAnsi="Times New Roman"/>
          <w:sz w:val="24"/>
          <w:szCs w:val="24"/>
        </w:rPr>
        <w:t xml:space="preserve"> 248-ФЗ).</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49. При наличии у контрольного органа сведений о причинении вреда (ущерба) или об угрозе причинения вреда (ущерба) охраняемым законом ценностям либо 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контрольное мероприятие проводится в одной из следующих форм: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инспекционный визит;</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документарная проверка;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выездная проверка.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50. В ходе инспекционного визита могут совершаться следующие контрольные действия: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осмотр;</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опрос;</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истребование документов;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инструментальное обследование.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51. Инспекционный визит проводится без предварительного уведомления контролируемого лица. Срок проведения инспекционного визита в одном месте осуществления деятельности не может превышать один рабочий день. Контролируемые лица или их представители обязаны обеспечить беспрепятственный доступ должностного лица в здания, сооружения, помещения.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 xml:space="preserve">Внеплановый инспекционный визит при наличии у контрольного органа сведений о причинении вреда (ущерба) или об угрозе причинения вреда (ущерба) охраняемым законом ценностям либо 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может проводиться только по согласованию </w:t>
      </w:r>
      <w:r>
        <w:rPr>
          <w:rFonts w:ascii="Times New Roman" w:hAnsi="Times New Roman"/>
          <w:sz w:val="24"/>
          <w:szCs w:val="24"/>
        </w:rPr>
        <w:t>с прокуратурой Нижнесергинского района</w:t>
      </w:r>
      <w:r w:rsidRPr="008F05A1">
        <w:rPr>
          <w:rFonts w:ascii="Times New Roman" w:hAnsi="Times New Roman"/>
          <w:sz w:val="24"/>
          <w:szCs w:val="24"/>
        </w:rPr>
        <w:t>, за исключением случаев его проведения, 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Инспекционный визит может проводиться с использованием средств дистанционного взаимодействия, в том числе посредством аудио- или видеосвязи.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52. В ходе документарной проверки могут совершаться следующие контрольные действия:</w:t>
      </w: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1)</w:t>
      </w:r>
      <w:r w:rsidRPr="008F05A1">
        <w:rPr>
          <w:rFonts w:ascii="Times New Roman" w:hAnsi="Times New Roman"/>
          <w:sz w:val="24"/>
          <w:szCs w:val="24"/>
        </w:rPr>
        <w:t xml:space="preserve"> получение письменных объяснений;</w:t>
      </w: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2)</w:t>
      </w:r>
      <w:r w:rsidRPr="008F05A1">
        <w:rPr>
          <w:rFonts w:ascii="Times New Roman" w:hAnsi="Times New Roman"/>
          <w:sz w:val="24"/>
          <w:szCs w:val="24"/>
        </w:rPr>
        <w:t xml:space="preserve"> истребование документов.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Внеплановая документарная проверка проводится без согласования с п</w:t>
      </w:r>
      <w:r>
        <w:rPr>
          <w:rFonts w:ascii="Times New Roman" w:hAnsi="Times New Roman"/>
          <w:sz w:val="24"/>
          <w:szCs w:val="24"/>
        </w:rPr>
        <w:t>рокуратурой Нижнесергинского района</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53. В ходе выездной проверки могут совершаться следующие контрольные действия: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осмотр;</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досмотр;</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опрос;</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получение письменных объяснений;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 истребование документов.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54. Внеплановая выездная проверка при наличии у контрольного органа сведений о причинении вреда (ущерба) или об угрозе причинения вреда (ущерба) охраняемым законом ценностям либо 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может проводиться только по согласованию с п</w:t>
      </w:r>
      <w:r>
        <w:rPr>
          <w:rFonts w:ascii="Times New Roman" w:hAnsi="Times New Roman"/>
          <w:sz w:val="24"/>
          <w:szCs w:val="24"/>
        </w:rPr>
        <w:t>рокуратурой Нижнесергинского района</w:t>
      </w:r>
      <w:r w:rsidRPr="008F05A1">
        <w:rPr>
          <w:rFonts w:ascii="Times New Roman" w:hAnsi="Times New Roman"/>
          <w:sz w:val="24"/>
          <w:szCs w:val="24"/>
        </w:rPr>
        <w:t>, за исключением случаев его проведения, 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Внеплановая выездная проверка может проводиться с использованием средств дистанционного взаимодействия, в том числе посредством аудио- или видеосвязи.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55. Сведения о причинении вреда (ущерба) или об угрозе причинения вреда (ущерба) охраняемым законом ценностям либо о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контрольный орган получает:</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при проведении контрольных мероприятий, включая контрольные мероприятия без взаимодействия;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при проведении профилактического мероприятия в случае, если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56.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 лицом проводится оценка их достоверности.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57.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при необходимости: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обеспечивает, в том числе по решению руководителя контрольного органа, проведение контрольного мероприятия без взаимодействия.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58. Обращения (заявления) граждан и организаций, содержащие сведения о причинении вреда (ущерба) или об угрозе причинения вреда (ущерба) охраняемым законом ценностям либо о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принимаются контрольным органом к рассмотрению:</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при подаче таких обращений (заявлений) гражданами и организациями либо их уполномоченными представителями непосредственно в контрольный орган, либо через многофункциональный центр оказания государственных и муниципальных услуг лично с предъявлением документа, удостоверяющего личность гражданина, а для представителя гражданина или организации - документа, подтверждающего его полномочия;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при подаче таких обращений (заявлений) граждан и организаций после прохождения идентификации и аутентификации заявителя посредством единой системы идентификации и аутентификации на едином портале государственных и муниципальных услуг, региональных порталах государственных и муниципальных услуг или на официальном сайте, а также в информационной системе контрольного органа;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при иных способах подачи таких обращений (заявлений) гражданами и организациями после принятия должностным лицом мер по установлению личности гражданина и полномочий представителя организации и их подтверждения.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59. В ходе проведения мероприятий, направленных на установление личности гражданина и полномочий представителя организации, должностное лицо взаимодействует с гражданином, представителем организации, в том числе посредством аудио- или видеосвязи, а также с использованием информационно-коммуникационных технологий, и предупреждает его о праве контрольного органа обратиться в суд в целях взыскания расходов, понесенных контрольным органом в связи с рассмотрением поступившего обращения (заявления) гражданина, организации, если в обращении (заявлении) были указаны заведомо ложные сведения.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60. При невозможности подтверждения личности гражданина, полномочий представителя организации поступившие обращения (заявления) рассматриваются контрольным органом в порядке, уст</w:t>
      </w:r>
      <w:r>
        <w:rPr>
          <w:rFonts w:ascii="Times New Roman" w:hAnsi="Times New Roman"/>
          <w:sz w:val="24"/>
          <w:szCs w:val="24"/>
        </w:rPr>
        <w:t>ановленном Федеральным законом №</w:t>
      </w:r>
      <w:r w:rsidRPr="008F05A1">
        <w:rPr>
          <w:rFonts w:ascii="Times New Roman" w:hAnsi="Times New Roman"/>
          <w:sz w:val="24"/>
          <w:szCs w:val="24"/>
        </w:rPr>
        <w:t xml:space="preserve"> 59-ФЗ.</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61. Сведения о личности гражданина, как лица, направившего заявление (обращение), могут быть предоставлены контрольным органом контролируемому лицу только с согласия гражданина, направившего заявление (обращение) в контрольный орган.</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62. По итогам рассмотрения сведений о причинении вреда (ущерба) или об угрозе причинения вреда (ущерба) охраняемым законом ценностям либо о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должностное лицо направляет руководителю контрольного органа: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мотивированное представление о проведении контрольного мероприятия при подтверждении достоверности сведений о причинении вреда (ущерба) или об угрозе причинения вреда (ущерба) охраняемым законом ценностям либо установлении результатов деятельности контролируемого лица, несоответствие которых обязательным требованиям является основанием для проведения контро</w:t>
      </w:r>
      <w:r>
        <w:rPr>
          <w:rFonts w:ascii="Times New Roman" w:hAnsi="Times New Roman"/>
          <w:sz w:val="24"/>
          <w:szCs w:val="24"/>
        </w:rPr>
        <w:t>льного мероприятия</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мотивированное представление о направлении предостережения о недопустимости нарушения обязательных требований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определения результатов деятельности контролируемого лица, несоответствие которых обязательным требованиям является основанием для провед</w:t>
      </w:r>
      <w:r>
        <w:rPr>
          <w:rFonts w:ascii="Times New Roman" w:hAnsi="Times New Roman"/>
          <w:sz w:val="24"/>
          <w:szCs w:val="24"/>
        </w:rPr>
        <w:t>ения контрольного мероприятия</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мотивированное представление об отсутствии основания для проведения контрольного мероприятия при невозможности подтвердить личность гражданина, полномочия представителя организации, обнаружении недостоверности сведений о причинении вреда (ущерба) или об угрозе причинения вреда (ущерба) охраняемым законом це</w:t>
      </w:r>
      <w:r>
        <w:rPr>
          <w:rFonts w:ascii="Times New Roman" w:hAnsi="Times New Roman"/>
          <w:sz w:val="24"/>
          <w:szCs w:val="24"/>
        </w:rPr>
        <w:t>нностям</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 xml:space="preserve">63. При поручении Президента Российской Федерации, поручении Правительства Российской Федерации о проведении контрольных мероприятий в отношении конкретных контролируемых лиц, требовании прокурора </w:t>
      </w:r>
      <w:r>
        <w:rPr>
          <w:rFonts w:ascii="Times New Roman" w:hAnsi="Times New Roman"/>
          <w:sz w:val="24"/>
          <w:szCs w:val="24"/>
        </w:rPr>
        <w:t xml:space="preserve">Нижнесергинского района </w:t>
      </w:r>
      <w:r w:rsidRPr="008F05A1">
        <w:rPr>
          <w:rFonts w:ascii="Times New Roman" w:hAnsi="Times New Roman"/>
          <w:sz w:val="24"/>
          <w:szCs w:val="24"/>
        </w:rPr>
        <w:t>о проведении контрольного мероприятия в рамках надзора за исполнением законов, соблюдением прав и свобод человека и гра</w:t>
      </w:r>
      <w:r>
        <w:rPr>
          <w:rFonts w:ascii="Times New Roman" w:hAnsi="Times New Roman"/>
          <w:sz w:val="24"/>
          <w:szCs w:val="24"/>
        </w:rPr>
        <w:t>жданина по поступившим в прокуратуру Нижнесергинского района</w:t>
      </w:r>
      <w:r w:rsidRPr="008F05A1">
        <w:rPr>
          <w:rFonts w:ascii="Times New Roman" w:hAnsi="Times New Roman"/>
          <w:sz w:val="24"/>
          <w:szCs w:val="24"/>
        </w:rPr>
        <w:t xml:space="preserve"> материалам и обращениям вид контрольного мероприятия определяется указанными актами.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64. При истечении срока исполнения решения контрольного органа об устранении выявленного нарушения обязательных требований в случаях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одного из следующих контрольных мероприятий: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инспекционный визит;</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документарная проверка.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65. В случае, если проводится оценка исполнения решения, принятого по итогам выездной проверки, допускается проведение выездной проверки.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66. При осуществлении муниципального жилищного контроля взаимодействием контрольного органа, должностных лиц с контролируемыми лицами являются встречи, телефонные и иные переговоры (непосредственное взаимодействие) между должностным лицом и контролируемым лицом и (или) его представителем, запрос документов, иных материалов, присутствие должностного лица в месте осуществления деятельности контролируемого лица (за исключением случаев присутствия должностного лица на общедоступных объектах контроля).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67. Контрольное мероприятие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наблюдения за соблюдением обязательных требований, выездного обследования и случаев неработоспособности Единого реестра контрольных (надзорных) мероприятий, зафиксированных оператором реестра.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68. Контрольные мероприятия подлежат проведению с учетом внутренних правил и (или) установлений контролируемых лиц, режима работы объекта контроля, если они не создают непреодолимого препятствия проведению контрольных мероприятий.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69. Совершение контрольных действий и их результаты отражаются в документах, составляемых должностным лицом и лицами, привлекаемыми к совершению контрольных действий.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70. Для фиксации должностным лицом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Об использовании фотосъемки, аудио- и видеозаписи, иных способов фиксации доказательств должностное лицо сообщает контролируемому лицу (представителю контролируемого лица).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71. Фотосъемка, аудио- и видеозапись осуществляются в следующем порядке: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для фиксации хода и результатов контрольного мероприятия осуществляются ориентирующая, обзорная, узловая и детальная фотосъемка и видеозапись;</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фотосъемка, аудио- и видеофиксация проводятся должностным лицом, назначенным ответственным за проведение контрольного мероприятия, посредством использования видеорегистраторов, беспилотных летательных аппаратов, фотоаппаратов, диктофонов, видеокамер, а также мобильных устройств (телефоны, смартфоны, планшеты);</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оборудование, используемое для проведения фото- и видеофиксации, должно иметь техническую возможность отображения на фотоснимках и видеозаписи текущей даты и времени, а также сохранения данных о месте съемки (координат);</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5) аудиозапись ведет должностное лицо, назначенное ответственным за проведение контрольно</w:t>
      </w:r>
      <w:r>
        <w:rPr>
          <w:rFonts w:ascii="Times New Roman" w:hAnsi="Times New Roman"/>
          <w:sz w:val="24"/>
          <w:szCs w:val="24"/>
        </w:rPr>
        <w:t>го мероприятия</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72. При проведении фото- и видеофиксации должны соблюдаться следующие требования: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необходимо применять приемы фиксации, при которых исключается возможность искажения свойств объекта контроля;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следует обеспечивать условия фиксации, при которых полученные фотоснимки, видеозапись максимально точно и полно отображают свойства объектов контроля;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информация о проведении фотосъемки, аудио- и видеозаписи отражается в акте контрольного мероприятия с указанием типа и марки оборудования, с помощью которого проводилась фиксация;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фото-, аудио- и видеоматериалы являются приложением к акту контрольного мероприятия.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73. При проведении контрольного мероприятия контролируемому лицу (его представителю) должностным лицом предъявляются служебное удостоверение, заверенная печатью бумажная копия решения либо решение в форме электронного документа, подписанного квалифицированной электронной подписью, а также сообщается учетный номер контрольного мероприятия в Едином реестре контрольных мероприятий.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74.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должностное лицо составляет акт о невозможности проведения контрольного мероприятия с указанием причин и информирует контролируемое лицо о невозможности проведения контрольного мероприятия. В этом случае должностное лицо вправе совершить контрольные действия в рамках указанного контрольного мероприятия в любое время до завершения проведения контрольного мероприятия.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75.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подтвержденную документами об одной из следующих причин невозможности присутствия: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введение режима чрезвычайной ситуации на всей территории Российской Федерации либо на ее части (в отдельных ее местностях), режима военного положения на всей территории Российской Федерации либо на ее части (в отдельных ее местностях), режима контртеррористической операции;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прохождение лечения в стационаре медицинского учреждения;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личного характера (смерть близкого родственника);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обстоятельства непреодолимой силы в отношении контролируемого лица (катастрофы, аварии, несчастные случаи и т.п.).</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76. В этом случае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(но не более чем на 20 дней), при условии отсутствия признаков явной непосредственной угрозы причинения или фактического причинения вреда (ущерба) охраняемым законом ценностям.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 xml:space="preserve">77. В случаях, указанном </w:t>
      </w:r>
      <w:r>
        <w:rPr>
          <w:rFonts w:ascii="Times New Roman" w:hAnsi="Times New Roman"/>
          <w:sz w:val="24"/>
          <w:szCs w:val="24"/>
        </w:rPr>
        <w:t>пункте 74 настоящего Положения</w:t>
      </w:r>
      <w:r w:rsidRPr="008F05A1">
        <w:rPr>
          <w:rFonts w:ascii="Times New Roman" w:hAnsi="Times New Roman"/>
          <w:sz w:val="24"/>
          <w:szCs w:val="24"/>
        </w:rPr>
        <w:t>, руководитель контрольного органа вправе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п</w:t>
      </w:r>
      <w:r>
        <w:rPr>
          <w:rFonts w:ascii="Times New Roman" w:hAnsi="Times New Roman"/>
          <w:sz w:val="24"/>
          <w:szCs w:val="24"/>
        </w:rPr>
        <w:t>рокуратурой Нижнесергинского района</w:t>
      </w:r>
      <w:r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78. Действия в рамках контрольного мероприятия совершаются срок не более 10 рабочих дней.</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79.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Подраздел 2</w:t>
      </w:r>
      <w:r w:rsidRPr="008F05A1">
        <w:rPr>
          <w:rFonts w:ascii="Times New Roman" w:hAnsi="Times New Roman"/>
          <w:sz w:val="24"/>
          <w:szCs w:val="24"/>
        </w:rPr>
        <w:t>. О</w:t>
      </w:r>
      <w:r>
        <w:rPr>
          <w:rFonts w:ascii="Times New Roman" w:hAnsi="Times New Roman"/>
          <w:sz w:val="24"/>
          <w:szCs w:val="24"/>
        </w:rPr>
        <w:t>формление результатов контрольных мероприятий</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80.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81. По окончании проведения контрольного мероприятия составляется акт контрольного мероприятия (далее - акт).</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В случае, если по результатам проведения контрольного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В случае устранения выявленного нарушения до окончания проведения контрольного мероприятия в акте указывается факт его устранения.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Документы, иные материалы, являющиеся доказательствами нарушения обязательных требований, должны быть приобщены к акту.</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82. Результаты контрольного мероприятия, содержащие информацию, составляющую государственную, коммерческую, служебную или иную охраняемую законом тайну, оформляются с соблюдением требований, предусмотренных законодательством Российской Федерации.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83. Акт контрольного мероприятия, проведение которого было согласовано п</w:t>
      </w:r>
      <w:r>
        <w:rPr>
          <w:rFonts w:ascii="Times New Roman" w:hAnsi="Times New Roman"/>
          <w:sz w:val="24"/>
          <w:szCs w:val="24"/>
        </w:rPr>
        <w:t>рокуратурой Нижнесергинского района</w:t>
      </w:r>
      <w:r w:rsidRPr="008F05A1">
        <w:rPr>
          <w:rFonts w:ascii="Times New Roman" w:hAnsi="Times New Roman"/>
          <w:sz w:val="24"/>
          <w:szCs w:val="24"/>
        </w:rPr>
        <w:t xml:space="preserve">, направляется в </w:t>
      </w:r>
      <w:r>
        <w:rPr>
          <w:rFonts w:ascii="Times New Roman" w:hAnsi="Times New Roman"/>
          <w:sz w:val="24"/>
          <w:szCs w:val="24"/>
        </w:rPr>
        <w:t>прокуратуру Нижнесергинского района</w:t>
      </w:r>
      <w:r w:rsidRPr="008F05A1">
        <w:rPr>
          <w:rFonts w:ascii="Times New Roman" w:hAnsi="Times New Roman"/>
          <w:sz w:val="24"/>
          <w:szCs w:val="24"/>
        </w:rPr>
        <w:t xml:space="preserve"> посредством Единого реестра контрольных (надзорных) мероприятий непосредственно после его оформления.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84.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обязан:</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по форме, установленной настоящим положением;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85. Акт контрольного мероприятия и прилагаемые к нему материалы подлежат хранению в контрольном органе в течение трех лет с даты окончания контрольного мероприятия.</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Подраздел 3</w:t>
      </w:r>
      <w:r w:rsidRPr="008F05A1">
        <w:rPr>
          <w:rFonts w:ascii="Times New Roman" w:hAnsi="Times New Roman"/>
          <w:sz w:val="24"/>
          <w:szCs w:val="24"/>
        </w:rPr>
        <w:t>. И</w:t>
      </w:r>
      <w:r>
        <w:rPr>
          <w:rFonts w:ascii="Times New Roman" w:hAnsi="Times New Roman"/>
          <w:sz w:val="24"/>
          <w:szCs w:val="24"/>
        </w:rPr>
        <w:t>сполнение решений, принятых по результатам контрольных мероприятий</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86. Руководитель контрольного органа по ходатайству контролируемого лица, по представлению должностного лица или по решению органа, уполномоченного на рассмотрение жалоб на решения, действия (бездействие) должностных лиц, вправе внести изменения в решение, принятое по результатам контрольного мероприятия, в сторону улучшения положения контролируемого лица.</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87. Руководителем контрольного органа рассматриваются следующие вопросы, связанные с исполнением решения, принятого по результатам контрольного мероприятия: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о разъяснении способа и порядка исполнения решения;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об отсрочке исполнения решения. При наличии обстоятельств, вследствие которых исполнение решения, принятого по результатам контрольного мероприятия, невозможно в установленные сроки, руководитель контрольного органа может отсрочить исполнение решения на срок до одного года, о чем принимается соответствующее решение;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3) о приостановлении исполнения решения, возобновлении ранее приостановленного исполнения решения;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4) о прекращении исполнения решения.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88. Вопросы, указанные в пункте 87 настоящего Положения, рассматриваются руководителем контрольного органа по ходатайству контролируемого лица или по представлению должностного лица в течение десяти дней со дня поступления в контрольный орган ходатайства или направления представления.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89. Контролируемое лицо информируется о месте и времени рассмотрения вопросов, указанных в пункте 87 настоящего Положения.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Неявка контролируемого лица без уважительной причины не является препятствием для рассмотрения соответствующих вопросов.</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90. Решение, принятое по результатам рассмотрения вопросов, связанных с исполнением решения, доводится до контролируемого лица в письменном виде.</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91. По истечении срока исполнения контролируемым лицом решения об устранении выявленного нарушения обязательных требований контрольный орган оценивает исполнение указанного решения на основании документов и сведений контролируемого лица, представление которых установлено решением. Если указанные документы и сведения контролируемым лицом не представлены или на их основании невозможно сделать вывод об исполнении решения об устранении выявленного нарушения обязательных требований, контрольный орган оценивает исполнение указанного решения путем проведения одного из контрольных мероприятий, предусмотренных настоящим Положением.</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В случае, если проводится оценка исполнения решения об устранении выявленного нарушения обязательных требований, принятого по итогам выездной проверки, допускается проведение выездной проверки.</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92. В случае, если по итогам проведения контрольного мероприятия, предусмотренного настоящим Положением, контрольным органом будет установлено, что решение не исполнено или исполнено ненадлежащим образом, он вновь выдает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с указанием новых сроков его исполнения. 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93. Информация об исполнении решения контрольного органа в полном объеме вносится в Единый реестр контрольных (надзорных) мероприятий.</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477C6D">
      <w:pPr>
        <w:pStyle w:val="a5"/>
        <w:jc w:val="center"/>
        <w:rPr>
          <w:rFonts w:ascii="Times New Roman" w:hAnsi="Times New Roman"/>
          <w:sz w:val="24"/>
          <w:szCs w:val="24"/>
        </w:rPr>
      </w:pPr>
      <w:r>
        <w:rPr>
          <w:rFonts w:ascii="Times New Roman" w:hAnsi="Times New Roman"/>
          <w:sz w:val="24"/>
          <w:szCs w:val="24"/>
        </w:rPr>
        <w:t>Раздел 4</w:t>
      </w:r>
      <w:r w:rsidRPr="008F05A1">
        <w:rPr>
          <w:rFonts w:ascii="Times New Roman" w:hAnsi="Times New Roman"/>
          <w:sz w:val="24"/>
          <w:szCs w:val="24"/>
        </w:rPr>
        <w:t>. О</w:t>
      </w:r>
      <w:r>
        <w:rPr>
          <w:rFonts w:ascii="Times New Roman" w:hAnsi="Times New Roman"/>
          <w:sz w:val="24"/>
          <w:szCs w:val="24"/>
        </w:rPr>
        <w:t>бжалование решений контрольного органа, действий (бездействия) его должностных лиц</w:t>
      </w:r>
    </w:p>
    <w:p w:rsidR="00477C6D" w:rsidRPr="008F05A1" w:rsidRDefault="00477C6D" w:rsidP="00477C6D">
      <w:pPr>
        <w:pStyle w:val="a5"/>
        <w:ind w:firstLine="567"/>
        <w:jc w:val="both"/>
        <w:rPr>
          <w:rFonts w:ascii="Times New Roman" w:hAnsi="Times New Roman"/>
          <w:sz w:val="24"/>
          <w:szCs w:val="24"/>
        </w:rPr>
      </w:pPr>
    </w:p>
    <w:p w:rsidR="00477C6D" w:rsidRPr="008F05A1" w:rsidRDefault="00477C6D" w:rsidP="007B50C3">
      <w:pPr>
        <w:pStyle w:val="a5"/>
        <w:ind w:firstLine="567"/>
        <w:jc w:val="both"/>
        <w:rPr>
          <w:rFonts w:ascii="Times New Roman" w:hAnsi="Times New Roman"/>
          <w:sz w:val="24"/>
          <w:szCs w:val="24"/>
        </w:rPr>
      </w:pPr>
      <w:r w:rsidRPr="008F05A1">
        <w:rPr>
          <w:rFonts w:ascii="Times New Roman" w:hAnsi="Times New Roman"/>
          <w:sz w:val="24"/>
          <w:szCs w:val="24"/>
        </w:rPr>
        <w:t xml:space="preserve">94. </w:t>
      </w:r>
      <w:r w:rsidR="007B50C3">
        <w:rPr>
          <w:rFonts w:ascii="Times New Roman" w:hAnsi="Times New Roman"/>
          <w:sz w:val="24"/>
          <w:szCs w:val="24"/>
        </w:rPr>
        <w:t>Исключен</w:t>
      </w:r>
      <w:r w:rsidR="007B50C3"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 xml:space="preserve">95. </w:t>
      </w:r>
      <w:r w:rsidR="007B50C3">
        <w:rPr>
          <w:rFonts w:ascii="Times New Roman" w:hAnsi="Times New Roman"/>
          <w:sz w:val="24"/>
          <w:szCs w:val="24"/>
        </w:rPr>
        <w:t>Исключен</w:t>
      </w:r>
      <w:r w:rsidR="007B50C3"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 xml:space="preserve">96. </w:t>
      </w:r>
      <w:r w:rsidR="007B50C3">
        <w:rPr>
          <w:rFonts w:ascii="Times New Roman" w:hAnsi="Times New Roman"/>
          <w:sz w:val="24"/>
          <w:szCs w:val="24"/>
        </w:rPr>
        <w:t>Исключен</w:t>
      </w:r>
      <w:r w:rsidR="007B50C3"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 xml:space="preserve">97. </w:t>
      </w:r>
      <w:r w:rsidR="007B50C3">
        <w:rPr>
          <w:rFonts w:ascii="Times New Roman" w:hAnsi="Times New Roman"/>
          <w:sz w:val="24"/>
          <w:szCs w:val="24"/>
        </w:rPr>
        <w:t>Исключен</w:t>
      </w:r>
      <w:r w:rsidR="007B50C3"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 xml:space="preserve">98. </w:t>
      </w:r>
      <w:r w:rsidR="007B50C3">
        <w:rPr>
          <w:rFonts w:ascii="Times New Roman" w:hAnsi="Times New Roman"/>
          <w:sz w:val="24"/>
          <w:szCs w:val="24"/>
        </w:rPr>
        <w:t>Исключен</w:t>
      </w:r>
      <w:r w:rsidR="007B50C3"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 xml:space="preserve">99. </w:t>
      </w:r>
      <w:r w:rsidR="007B50C3">
        <w:rPr>
          <w:rFonts w:ascii="Times New Roman" w:hAnsi="Times New Roman"/>
          <w:sz w:val="24"/>
          <w:szCs w:val="24"/>
        </w:rPr>
        <w:t>Исключен</w:t>
      </w:r>
      <w:r w:rsidR="007B50C3"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 xml:space="preserve">100. </w:t>
      </w:r>
      <w:r w:rsidR="007B50C3">
        <w:rPr>
          <w:rFonts w:ascii="Times New Roman" w:hAnsi="Times New Roman"/>
          <w:sz w:val="24"/>
          <w:szCs w:val="24"/>
        </w:rPr>
        <w:t>Исключен</w:t>
      </w:r>
      <w:r w:rsidR="007B50C3" w:rsidRPr="008F05A1">
        <w:rPr>
          <w:rFonts w:ascii="Times New Roman" w:hAnsi="Times New Roman"/>
          <w:sz w:val="24"/>
          <w:szCs w:val="24"/>
        </w:rPr>
        <w:t>.</w:t>
      </w:r>
    </w:p>
    <w:p w:rsidR="00477C6D" w:rsidRPr="008F05A1" w:rsidRDefault="00477C6D" w:rsidP="007B50C3">
      <w:pPr>
        <w:pStyle w:val="a5"/>
        <w:ind w:firstLine="567"/>
        <w:jc w:val="both"/>
        <w:rPr>
          <w:rFonts w:ascii="Times New Roman" w:hAnsi="Times New Roman"/>
          <w:sz w:val="24"/>
          <w:szCs w:val="24"/>
        </w:rPr>
      </w:pPr>
      <w:r>
        <w:rPr>
          <w:rFonts w:ascii="Times New Roman" w:hAnsi="Times New Roman"/>
          <w:sz w:val="24"/>
          <w:szCs w:val="24"/>
        </w:rPr>
        <w:t>101</w:t>
      </w:r>
      <w:r w:rsidRPr="008F05A1">
        <w:rPr>
          <w:rFonts w:ascii="Times New Roman" w:hAnsi="Times New Roman"/>
          <w:sz w:val="24"/>
          <w:szCs w:val="24"/>
        </w:rPr>
        <w:t xml:space="preserve">. </w:t>
      </w:r>
      <w:r w:rsidR="007B50C3">
        <w:rPr>
          <w:rFonts w:ascii="Times New Roman" w:hAnsi="Times New Roman"/>
          <w:sz w:val="24"/>
          <w:szCs w:val="24"/>
        </w:rPr>
        <w:t>Исключен</w:t>
      </w:r>
      <w:r w:rsidR="007B50C3" w:rsidRPr="008F05A1">
        <w:rPr>
          <w:rFonts w:ascii="Times New Roman" w:hAnsi="Times New Roman"/>
          <w:sz w:val="24"/>
          <w:szCs w:val="24"/>
        </w:rPr>
        <w:t>.</w:t>
      </w:r>
    </w:p>
    <w:p w:rsidR="00477C6D" w:rsidRPr="008F05A1" w:rsidRDefault="00477C6D" w:rsidP="007B50C3">
      <w:pPr>
        <w:pStyle w:val="a5"/>
        <w:ind w:firstLine="567"/>
        <w:jc w:val="both"/>
        <w:rPr>
          <w:rFonts w:ascii="Times New Roman" w:hAnsi="Times New Roman"/>
          <w:sz w:val="24"/>
          <w:szCs w:val="24"/>
        </w:rPr>
      </w:pPr>
      <w:r>
        <w:rPr>
          <w:rFonts w:ascii="Times New Roman" w:hAnsi="Times New Roman"/>
          <w:sz w:val="24"/>
          <w:szCs w:val="24"/>
        </w:rPr>
        <w:t>102</w:t>
      </w:r>
      <w:r w:rsidRPr="008F05A1">
        <w:rPr>
          <w:rFonts w:ascii="Times New Roman" w:hAnsi="Times New Roman"/>
          <w:sz w:val="24"/>
          <w:szCs w:val="24"/>
        </w:rPr>
        <w:t xml:space="preserve">. </w:t>
      </w:r>
      <w:r w:rsidR="007B50C3">
        <w:rPr>
          <w:rFonts w:ascii="Times New Roman" w:hAnsi="Times New Roman"/>
          <w:sz w:val="24"/>
          <w:szCs w:val="24"/>
        </w:rPr>
        <w:t>Исключен</w:t>
      </w:r>
      <w:r w:rsidR="007B50C3" w:rsidRPr="008F05A1">
        <w:rPr>
          <w:rFonts w:ascii="Times New Roman" w:hAnsi="Times New Roman"/>
          <w:sz w:val="24"/>
          <w:szCs w:val="24"/>
        </w:rPr>
        <w:t>.</w:t>
      </w: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103</w:t>
      </w:r>
      <w:r w:rsidRPr="008F05A1">
        <w:rPr>
          <w:rFonts w:ascii="Times New Roman" w:hAnsi="Times New Roman"/>
          <w:sz w:val="24"/>
          <w:szCs w:val="24"/>
        </w:rPr>
        <w:t xml:space="preserve">. </w:t>
      </w:r>
      <w:r w:rsidR="007B50C3">
        <w:rPr>
          <w:rFonts w:ascii="Times New Roman" w:hAnsi="Times New Roman"/>
          <w:sz w:val="24"/>
          <w:szCs w:val="24"/>
        </w:rPr>
        <w:t>Исключен</w:t>
      </w:r>
      <w:r w:rsidR="007B50C3" w:rsidRPr="008F05A1">
        <w:rPr>
          <w:rFonts w:ascii="Times New Roman" w:hAnsi="Times New Roman"/>
          <w:sz w:val="24"/>
          <w:szCs w:val="24"/>
        </w:rPr>
        <w:t>.</w:t>
      </w:r>
    </w:p>
    <w:p w:rsidR="00477C6D" w:rsidRDefault="00477C6D" w:rsidP="00477C6D">
      <w:pPr>
        <w:pStyle w:val="a5"/>
        <w:ind w:firstLine="567"/>
        <w:jc w:val="both"/>
        <w:rPr>
          <w:rFonts w:ascii="Times New Roman" w:hAnsi="Times New Roman"/>
          <w:sz w:val="24"/>
          <w:szCs w:val="24"/>
        </w:rPr>
      </w:pPr>
      <w:r>
        <w:rPr>
          <w:rFonts w:ascii="Times New Roman" w:hAnsi="Times New Roman"/>
          <w:sz w:val="24"/>
          <w:szCs w:val="24"/>
        </w:rPr>
        <w:t>104</w:t>
      </w:r>
      <w:r w:rsidRPr="008F05A1">
        <w:rPr>
          <w:rFonts w:ascii="Times New Roman" w:hAnsi="Times New Roman"/>
          <w:sz w:val="24"/>
          <w:szCs w:val="24"/>
        </w:rPr>
        <w:t xml:space="preserve">. </w:t>
      </w:r>
      <w:r w:rsidR="007B50C3">
        <w:rPr>
          <w:rFonts w:ascii="Times New Roman" w:hAnsi="Times New Roman"/>
          <w:sz w:val="24"/>
          <w:szCs w:val="24"/>
        </w:rPr>
        <w:t>Исключен</w:t>
      </w:r>
      <w:r w:rsidRPr="008F05A1">
        <w:rPr>
          <w:rFonts w:ascii="Times New Roman" w:hAnsi="Times New Roman"/>
          <w:sz w:val="24"/>
          <w:szCs w:val="24"/>
        </w:rPr>
        <w:t>.</w:t>
      </w:r>
    </w:p>
    <w:p w:rsidR="007B50C3" w:rsidRPr="008F05A1" w:rsidRDefault="007B50C3" w:rsidP="00477C6D">
      <w:pPr>
        <w:pStyle w:val="a5"/>
        <w:ind w:firstLine="567"/>
        <w:jc w:val="both"/>
        <w:rPr>
          <w:rFonts w:ascii="Times New Roman" w:hAnsi="Times New Roman"/>
          <w:sz w:val="24"/>
          <w:szCs w:val="24"/>
        </w:rPr>
      </w:pPr>
      <w:r>
        <w:rPr>
          <w:rFonts w:ascii="Times New Roman" w:hAnsi="Times New Roman"/>
          <w:sz w:val="24"/>
          <w:szCs w:val="24"/>
        </w:rPr>
        <w:t xml:space="preserve">104.1. </w:t>
      </w:r>
      <w:r w:rsidRPr="00AC6200">
        <w:rPr>
          <w:rFonts w:ascii="Times New Roman" w:hAnsi="Times New Roman"/>
          <w:sz w:val="24"/>
          <w:szCs w:val="24"/>
        </w:rPr>
        <w:t xml:space="preserve">Досудебный порядок обжалования </w:t>
      </w:r>
      <w:r>
        <w:rPr>
          <w:rFonts w:ascii="Times New Roman" w:hAnsi="Times New Roman"/>
          <w:sz w:val="24"/>
          <w:szCs w:val="24"/>
        </w:rPr>
        <w:t xml:space="preserve">решений, действий (бездействия) </w:t>
      </w:r>
      <w:r w:rsidRPr="00AC6200">
        <w:rPr>
          <w:rFonts w:ascii="Times New Roman" w:hAnsi="Times New Roman"/>
          <w:sz w:val="24"/>
          <w:szCs w:val="24"/>
        </w:rPr>
        <w:t>должностных лиц органа муниципального контроля не применяется</w:t>
      </w:r>
      <w:r>
        <w:rPr>
          <w:rFonts w:ascii="Times New Roman" w:hAnsi="Times New Roman"/>
          <w:sz w:val="24"/>
          <w:szCs w:val="24"/>
        </w:rPr>
        <w:t>.</w:t>
      </w:r>
    </w:p>
    <w:p w:rsidR="00477C6D" w:rsidRPr="008F05A1" w:rsidRDefault="00477C6D" w:rsidP="00477C6D">
      <w:pPr>
        <w:pStyle w:val="a5"/>
        <w:jc w:val="both"/>
        <w:rPr>
          <w:rFonts w:ascii="Times New Roman" w:hAnsi="Times New Roman"/>
          <w:sz w:val="24"/>
          <w:szCs w:val="24"/>
        </w:rPr>
      </w:pPr>
    </w:p>
    <w:p w:rsidR="00477C6D" w:rsidRPr="008F05A1" w:rsidRDefault="00477C6D" w:rsidP="00477C6D">
      <w:pPr>
        <w:pStyle w:val="a5"/>
        <w:ind w:firstLine="567"/>
        <w:jc w:val="center"/>
        <w:rPr>
          <w:rFonts w:ascii="Times New Roman" w:hAnsi="Times New Roman"/>
          <w:sz w:val="24"/>
          <w:szCs w:val="24"/>
        </w:rPr>
      </w:pPr>
      <w:r>
        <w:rPr>
          <w:rFonts w:ascii="Times New Roman" w:hAnsi="Times New Roman"/>
          <w:sz w:val="24"/>
          <w:szCs w:val="24"/>
        </w:rPr>
        <w:t>Раздел 5</w:t>
      </w:r>
      <w:r w:rsidRPr="008F05A1">
        <w:rPr>
          <w:rFonts w:ascii="Times New Roman" w:hAnsi="Times New Roman"/>
          <w:sz w:val="24"/>
          <w:szCs w:val="24"/>
        </w:rPr>
        <w:t>. О</w:t>
      </w:r>
      <w:r>
        <w:rPr>
          <w:rFonts w:ascii="Times New Roman" w:hAnsi="Times New Roman"/>
          <w:sz w:val="24"/>
          <w:szCs w:val="24"/>
        </w:rPr>
        <w:t>ценка результативности и эффективности деятельности контрольного органа</w:t>
      </w:r>
    </w:p>
    <w:p w:rsidR="00477C6D" w:rsidRPr="008F05A1" w:rsidRDefault="00477C6D" w:rsidP="00477C6D">
      <w:pPr>
        <w:pStyle w:val="a5"/>
        <w:ind w:firstLine="567"/>
        <w:jc w:val="center"/>
        <w:rPr>
          <w:rFonts w:ascii="Times New Roman" w:hAnsi="Times New Roman"/>
          <w:sz w:val="24"/>
          <w:szCs w:val="24"/>
        </w:rPr>
      </w:pPr>
      <w:r>
        <w:rPr>
          <w:rFonts w:ascii="Times New Roman" w:hAnsi="Times New Roman"/>
          <w:sz w:val="24"/>
          <w:szCs w:val="24"/>
        </w:rPr>
        <w:t>(</w:t>
      </w:r>
      <w:r w:rsidRPr="008F05A1">
        <w:rPr>
          <w:rFonts w:ascii="Times New Roman" w:hAnsi="Times New Roman"/>
          <w:sz w:val="24"/>
          <w:szCs w:val="24"/>
        </w:rPr>
        <w:t>вступает в силу с 01.03.2022</w:t>
      </w:r>
      <w:r>
        <w:rPr>
          <w:rFonts w:ascii="Times New Roman" w:hAnsi="Times New Roman"/>
          <w:sz w:val="24"/>
          <w:szCs w:val="24"/>
        </w:rPr>
        <w:t>)</w:t>
      </w:r>
    </w:p>
    <w:p w:rsidR="00477C6D" w:rsidRDefault="00477C6D" w:rsidP="00477C6D">
      <w:pPr>
        <w:pStyle w:val="a5"/>
        <w:ind w:firstLine="567"/>
        <w:jc w:val="both"/>
        <w:rPr>
          <w:rFonts w:ascii="Times New Roman" w:hAnsi="Times New Roman"/>
          <w:sz w:val="24"/>
          <w:szCs w:val="24"/>
        </w:rPr>
      </w:pP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105</w:t>
      </w:r>
      <w:r w:rsidRPr="008F05A1">
        <w:rPr>
          <w:rFonts w:ascii="Times New Roman" w:hAnsi="Times New Roman"/>
          <w:sz w:val="24"/>
          <w:szCs w:val="24"/>
        </w:rPr>
        <w:t>. 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жилищного контроля.</w:t>
      </w:r>
    </w:p>
    <w:p w:rsidR="00477C6D" w:rsidRPr="008F05A1" w:rsidRDefault="00477C6D" w:rsidP="00477C6D">
      <w:pPr>
        <w:pStyle w:val="a5"/>
        <w:ind w:firstLine="567"/>
        <w:jc w:val="both"/>
        <w:rPr>
          <w:rFonts w:ascii="Times New Roman" w:hAnsi="Times New Roman"/>
          <w:sz w:val="24"/>
          <w:szCs w:val="24"/>
        </w:rPr>
      </w:pPr>
      <w:r>
        <w:rPr>
          <w:rFonts w:ascii="Times New Roman" w:hAnsi="Times New Roman"/>
          <w:sz w:val="24"/>
          <w:szCs w:val="24"/>
        </w:rPr>
        <w:t xml:space="preserve">106. </w:t>
      </w:r>
      <w:r w:rsidRPr="008F05A1">
        <w:rPr>
          <w:rFonts w:ascii="Times New Roman" w:hAnsi="Times New Roman"/>
          <w:sz w:val="24"/>
          <w:szCs w:val="24"/>
        </w:rPr>
        <w:t>В систему показателей результативности и эффективности деятельности, входят:</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 ключевые показатели муниципального жилищного контроля;</w:t>
      </w:r>
    </w:p>
    <w:p w:rsidR="00477C6D" w:rsidRPr="008F05A1"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2) индикативные показатели муниципального жилищного контроля.</w:t>
      </w:r>
    </w:p>
    <w:p w:rsidR="00477C6D" w:rsidRDefault="00477C6D" w:rsidP="00477C6D">
      <w:pPr>
        <w:pStyle w:val="a5"/>
        <w:ind w:firstLine="567"/>
        <w:jc w:val="both"/>
        <w:rPr>
          <w:rFonts w:ascii="Times New Roman" w:hAnsi="Times New Roman"/>
          <w:sz w:val="24"/>
          <w:szCs w:val="24"/>
        </w:rPr>
      </w:pPr>
      <w:r w:rsidRPr="008F05A1">
        <w:rPr>
          <w:rFonts w:ascii="Times New Roman" w:hAnsi="Times New Roman"/>
          <w:sz w:val="24"/>
          <w:szCs w:val="24"/>
        </w:rPr>
        <w:t>107. Ключевые показатели муниципального жилищного</w:t>
      </w:r>
      <w:r>
        <w:rPr>
          <w:rFonts w:ascii="Times New Roman" w:hAnsi="Times New Roman"/>
          <w:sz w:val="24"/>
          <w:szCs w:val="24"/>
        </w:rPr>
        <w:t xml:space="preserve"> контроля и их целевые значения:</w:t>
      </w:r>
    </w:p>
    <w:p w:rsidR="00477C6D" w:rsidRDefault="00477C6D" w:rsidP="00477C6D">
      <w:pPr>
        <w:pStyle w:val="a5"/>
        <w:ind w:firstLine="567"/>
        <w:jc w:val="both"/>
        <w:rPr>
          <w:rFonts w:ascii="Times New Roman" w:hAnsi="Times New Roman"/>
          <w:sz w:val="24"/>
          <w:szCs w:val="24"/>
        </w:rPr>
      </w:pPr>
      <w:r>
        <w:rPr>
          <w:rFonts w:ascii="Times New Roman" w:hAnsi="Times New Roman"/>
          <w:sz w:val="24"/>
          <w:szCs w:val="24"/>
        </w:rPr>
        <w:t>1) д</w:t>
      </w:r>
      <w:r w:rsidRPr="00192DED">
        <w:rPr>
          <w:rFonts w:ascii="Times New Roman" w:hAnsi="Times New Roman"/>
          <w:sz w:val="24"/>
          <w:szCs w:val="24"/>
        </w:rPr>
        <w:t>оля устраненных нарушений обязательных требований от числа выявленных нарушений обязательных требований</w:t>
      </w:r>
      <w:r>
        <w:rPr>
          <w:rFonts w:ascii="Times New Roman" w:hAnsi="Times New Roman"/>
          <w:sz w:val="24"/>
          <w:szCs w:val="24"/>
        </w:rPr>
        <w:t xml:space="preserve"> 70 %;</w:t>
      </w:r>
    </w:p>
    <w:p w:rsidR="00477C6D" w:rsidRDefault="00477C6D" w:rsidP="00477C6D">
      <w:pPr>
        <w:pStyle w:val="a5"/>
        <w:ind w:firstLine="567"/>
        <w:jc w:val="both"/>
        <w:rPr>
          <w:rFonts w:ascii="Times New Roman" w:hAnsi="Times New Roman"/>
          <w:sz w:val="24"/>
          <w:szCs w:val="24"/>
        </w:rPr>
      </w:pPr>
      <w:r>
        <w:rPr>
          <w:rFonts w:ascii="Times New Roman" w:hAnsi="Times New Roman"/>
          <w:sz w:val="24"/>
          <w:szCs w:val="24"/>
        </w:rPr>
        <w:t>2) д</w:t>
      </w:r>
      <w:r w:rsidRPr="00192DED">
        <w:rPr>
          <w:rFonts w:ascii="Times New Roman" w:hAnsi="Times New Roman"/>
          <w:sz w:val="24"/>
          <w:szCs w:val="24"/>
        </w:rPr>
        <w:t>оля обоснованных жалоб на действия (бездействие) контрольного органа и (или) его должностных лиц при проведении контрольных мероприятий от общего количества поступивших жалоб</w:t>
      </w:r>
      <w:r>
        <w:rPr>
          <w:rFonts w:ascii="Times New Roman" w:hAnsi="Times New Roman"/>
          <w:sz w:val="24"/>
          <w:szCs w:val="24"/>
        </w:rPr>
        <w:t xml:space="preserve"> 5 %;</w:t>
      </w:r>
    </w:p>
    <w:p w:rsidR="00477C6D" w:rsidRDefault="00477C6D" w:rsidP="00477C6D">
      <w:pPr>
        <w:pStyle w:val="a5"/>
        <w:ind w:firstLine="567"/>
        <w:jc w:val="both"/>
        <w:rPr>
          <w:rFonts w:ascii="Times New Roman" w:hAnsi="Times New Roman"/>
          <w:sz w:val="24"/>
          <w:szCs w:val="24"/>
        </w:rPr>
      </w:pPr>
      <w:r>
        <w:rPr>
          <w:rFonts w:ascii="Times New Roman" w:hAnsi="Times New Roman"/>
          <w:sz w:val="24"/>
          <w:szCs w:val="24"/>
        </w:rPr>
        <w:t>3) д</w:t>
      </w:r>
      <w:r w:rsidRPr="00192DED">
        <w:rPr>
          <w:rFonts w:ascii="Times New Roman" w:hAnsi="Times New Roman"/>
          <w:sz w:val="24"/>
          <w:szCs w:val="24"/>
        </w:rPr>
        <w:t>оля решений, принятых по результатам контрольных мероприятий, отмененных контрольным органом и (или) судом, от общего количества решений</w:t>
      </w:r>
      <w:r>
        <w:rPr>
          <w:rFonts w:ascii="Times New Roman" w:hAnsi="Times New Roman"/>
          <w:sz w:val="24"/>
          <w:szCs w:val="24"/>
        </w:rPr>
        <w:t xml:space="preserve"> 5 %;</w:t>
      </w:r>
    </w:p>
    <w:p w:rsidR="00477C6D" w:rsidRDefault="00477C6D" w:rsidP="00477C6D">
      <w:pPr>
        <w:pStyle w:val="a5"/>
        <w:ind w:firstLine="567"/>
        <w:jc w:val="both"/>
        <w:rPr>
          <w:rFonts w:ascii="Times New Roman" w:hAnsi="Times New Roman"/>
          <w:sz w:val="24"/>
          <w:szCs w:val="24"/>
        </w:rPr>
      </w:pPr>
      <w:r>
        <w:rPr>
          <w:rFonts w:ascii="Times New Roman" w:hAnsi="Times New Roman"/>
          <w:sz w:val="24"/>
          <w:szCs w:val="24"/>
        </w:rPr>
        <w:t>4) д</w:t>
      </w:r>
      <w:r w:rsidRPr="00192DED">
        <w:rPr>
          <w:rFonts w:ascii="Times New Roman" w:hAnsi="Times New Roman"/>
          <w:sz w:val="24"/>
          <w:szCs w:val="24"/>
        </w:rPr>
        <w:t>оля принятых мер для исполнения предостережения от числа выданных предостережений</w:t>
      </w:r>
      <w:r>
        <w:rPr>
          <w:rFonts w:ascii="Times New Roman" w:hAnsi="Times New Roman"/>
          <w:sz w:val="24"/>
          <w:szCs w:val="24"/>
        </w:rPr>
        <w:t xml:space="preserve"> 60 %. </w:t>
      </w:r>
    </w:p>
    <w:p w:rsidR="007B50C3" w:rsidRPr="007B50C3" w:rsidRDefault="00477C6D" w:rsidP="007B50C3">
      <w:pPr>
        <w:pStyle w:val="a5"/>
        <w:ind w:firstLine="567"/>
        <w:jc w:val="both"/>
        <w:rPr>
          <w:rFonts w:ascii="Times New Roman" w:hAnsi="Times New Roman"/>
          <w:sz w:val="24"/>
          <w:szCs w:val="24"/>
        </w:rPr>
      </w:pPr>
      <w:r w:rsidRPr="008F05A1">
        <w:rPr>
          <w:rFonts w:ascii="Times New Roman" w:hAnsi="Times New Roman"/>
          <w:sz w:val="24"/>
          <w:szCs w:val="24"/>
        </w:rPr>
        <w:t xml:space="preserve"> </w:t>
      </w:r>
      <w:r w:rsidR="007B50C3">
        <w:rPr>
          <w:rFonts w:ascii="Times New Roman" w:hAnsi="Times New Roman"/>
          <w:sz w:val="24"/>
          <w:szCs w:val="24"/>
        </w:rPr>
        <w:t>108.</w:t>
      </w:r>
      <w:r w:rsidR="007B50C3" w:rsidRPr="007B50C3">
        <w:rPr>
          <w:rFonts w:ascii="Times New Roman" w:hAnsi="Times New Roman"/>
          <w:sz w:val="24"/>
          <w:szCs w:val="24"/>
        </w:rPr>
        <w:t xml:space="preserve"> Индикативные показатели муниципального жилищного контроля:</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1) количество плановых контрольных мероприятий, проведенных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2) количество внеплановых контрольных мероприятий, проведенных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3)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4) общее количество контрольных мероприятий с взаимодействием, проведенных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5) количество контрольных мероприятий с взаимодействием по каждому виду контрольных мероприятий, проведенных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6) количество контрольных мероприятий, проведенных с использованием средств дистанционного взаимодействия,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7) количество обязательных профилактических визитов, проведенных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8) количество предостережений о недопустимости нарушения обязательных требований, объявленных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9) количество контрольных мероприятий, по результатам которых выявлены нарушения обязательных требований,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10) количество контрольных мероприятий, по итогам которых возбуждены дела об административных правонарушениях,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11) сумма административных штрафов, наложенных по результатам контрольных мероприятий,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12) количество направленных в органы прокуратуры заявлений о согласовании проведения контрольных мероприятий,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 xml:space="preserve">13)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 </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14) общее количество учтенных объектов контроля на конец отчетного периода;</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15) количество учтенных объектов контроля, отнесенных к категориям риска, по каждой из категорий риска, на конец отчетного периода;</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16) количество учтенных контролируемых лиц на конец отчетного периода;</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17) количество учтенных контролируемых лиц, в отношении которых проведены контрольные мероприятия,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18) количество исковых заявлений об оспаривании решений, действий (бездействий) должностных лиц контрольного органа, направленных контролируемыми лицами в судебном порядке, за отчетный период;</w:t>
      </w:r>
    </w:p>
    <w:p w:rsidR="007B50C3" w:rsidRPr="007B50C3"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19) количество исковых заявлений об оспаривании решений, действий (бездействий) должностных лиц контрольного органа,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477C6D" w:rsidRPr="008F05A1" w:rsidRDefault="007B50C3" w:rsidP="007B50C3">
      <w:pPr>
        <w:pStyle w:val="a5"/>
        <w:ind w:firstLine="567"/>
        <w:jc w:val="both"/>
        <w:rPr>
          <w:rFonts w:ascii="Times New Roman" w:hAnsi="Times New Roman"/>
          <w:sz w:val="24"/>
          <w:szCs w:val="24"/>
        </w:rPr>
      </w:pPr>
      <w:r w:rsidRPr="007B50C3">
        <w:rPr>
          <w:rFonts w:ascii="Times New Roman" w:hAnsi="Times New Roman"/>
          <w:sz w:val="24"/>
          <w:szCs w:val="24"/>
        </w:rPr>
        <w:t>20)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rsidR="00477C6D" w:rsidRDefault="00477C6D" w:rsidP="00477C6D">
      <w:pPr>
        <w:pStyle w:val="a5"/>
        <w:ind w:firstLine="567"/>
        <w:jc w:val="both"/>
        <w:rPr>
          <w:rFonts w:ascii="Times New Roman" w:hAnsi="Times New Roman"/>
          <w:sz w:val="24"/>
          <w:szCs w:val="24"/>
        </w:rPr>
      </w:pPr>
      <w:r>
        <w:rPr>
          <w:rFonts w:ascii="Times New Roman" w:hAnsi="Times New Roman"/>
          <w:sz w:val="24"/>
          <w:szCs w:val="24"/>
        </w:rPr>
        <w:t>109. Администрация городского поселения Атиг</w:t>
      </w:r>
      <w:r w:rsidRPr="008F05A1">
        <w:rPr>
          <w:rFonts w:ascii="Times New Roman" w:hAnsi="Times New Roman"/>
          <w:sz w:val="24"/>
          <w:szCs w:val="24"/>
        </w:rPr>
        <w:t xml:space="preserve"> ежегодно осуществляет подготовку доклада о муниципальном жилищном контроле с учетом требований, уст</w:t>
      </w:r>
      <w:r>
        <w:rPr>
          <w:rFonts w:ascii="Times New Roman" w:hAnsi="Times New Roman"/>
          <w:sz w:val="24"/>
          <w:szCs w:val="24"/>
        </w:rPr>
        <w:t>ановленных Федеральным законом №</w:t>
      </w:r>
      <w:r w:rsidRPr="008F05A1">
        <w:rPr>
          <w:rFonts w:ascii="Times New Roman" w:hAnsi="Times New Roman"/>
          <w:sz w:val="24"/>
          <w:szCs w:val="24"/>
        </w:rPr>
        <w:t xml:space="preserve"> 248-ФЗ.</w:t>
      </w:r>
    </w:p>
    <w:p w:rsidR="00477C6D" w:rsidRDefault="00477C6D" w:rsidP="007B50C3">
      <w:pPr>
        <w:pStyle w:val="a5"/>
        <w:rPr>
          <w:rFonts w:ascii="Times New Roman" w:hAnsi="Times New Roman"/>
          <w:sz w:val="24"/>
          <w:szCs w:val="24"/>
        </w:rPr>
      </w:pPr>
    </w:p>
    <w:p w:rsidR="00477C6D" w:rsidRPr="00455A9D" w:rsidRDefault="00477C6D" w:rsidP="00477C6D">
      <w:pPr>
        <w:pStyle w:val="a5"/>
        <w:ind w:firstLine="567"/>
        <w:jc w:val="right"/>
        <w:rPr>
          <w:rFonts w:ascii="Times New Roman" w:hAnsi="Times New Roman"/>
          <w:sz w:val="24"/>
          <w:szCs w:val="24"/>
        </w:rPr>
      </w:pPr>
      <w:r>
        <w:rPr>
          <w:rFonts w:ascii="Times New Roman" w:hAnsi="Times New Roman"/>
          <w:sz w:val="24"/>
          <w:szCs w:val="24"/>
        </w:rPr>
        <w:t>Приложение 1</w:t>
      </w:r>
    </w:p>
    <w:p w:rsidR="00477C6D" w:rsidRPr="00455A9D" w:rsidRDefault="00477C6D" w:rsidP="00477C6D">
      <w:pPr>
        <w:pStyle w:val="a5"/>
        <w:ind w:firstLine="567"/>
        <w:jc w:val="right"/>
        <w:rPr>
          <w:rFonts w:ascii="Times New Roman" w:hAnsi="Times New Roman"/>
          <w:sz w:val="24"/>
          <w:szCs w:val="24"/>
        </w:rPr>
      </w:pPr>
      <w:r w:rsidRPr="00455A9D">
        <w:rPr>
          <w:rFonts w:ascii="Times New Roman" w:hAnsi="Times New Roman"/>
          <w:sz w:val="24"/>
          <w:szCs w:val="24"/>
        </w:rPr>
        <w:t>к Положению</w:t>
      </w:r>
    </w:p>
    <w:p w:rsidR="00477C6D" w:rsidRPr="00455A9D" w:rsidRDefault="00477C6D" w:rsidP="00477C6D">
      <w:pPr>
        <w:pStyle w:val="a5"/>
        <w:ind w:firstLine="567"/>
        <w:jc w:val="right"/>
        <w:rPr>
          <w:rFonts w:ascii="Times New Roman" w:hAnsi="Times New Roman"/>
          <w:sz w:val="24"/>
          <w:szCs w:val="24"/>
        </w:rPr>
      </w:pPr>
      <w:r w:rsidRPr="00455A9D">
        <w:rPr>
          <w:rFonts w:ascii="Times New Roman" w:hAnsi="Times New Roman"/>
          <w:sz w:val="24"/>
          <w:szCs w:val="24"/>
        </w:rPr>
        <w:t>о муниципальном жилищном контроле</w:t>
      </w:r>
    </w:p>
    <w:p w:rsidR="00477C6D" w:rsidRPr="00455A9D" w:rsidRDefault="00477C6D" w:rsidP="00477C6D">
      <w:pPr>
        <w:pStyle w:val="a5"/>
        <w:ind w:firstLine="567"/>
        <w:jc w:val="right"/>
        <w:rPr>
          <w:rFonts w:ascii="Times New Roman" w:hAnsi="Times New Roman"/>
          <w:sz w:val="24"/>
          <w:szCs w:val="24"/>
        </w:rPr>
      </w:pPr>
      <w:r w:rsidRPr="00455A9D">
        <w:rPr>
          <w:rFonts w:ascii="Times New Roman" w:hAnsi="Times New Roman"/>
          <w:sz w:val="24"/>
          <w:szCs w:val="24"/>
        </w:rPr>
        <w:t>н</w:t>
      </w:r>
      <w:r>
        <w:rPr>
          <w:rFonts w:ascii="Times New Roman" w:hAnsi="Times New Roman"/>
          <w:sz w:val="24"/>
          <w:szCs w:val="24"/>
        </w:rPr>
        <w:t>а территории городского поселения Атиг</w:t>
      </w:r>
    </w:p>
    <w:p w:rsidR="00477C6D" w:rsidRPr="00455A9D" w:rsidRDefault="00477C6D" w:rsidP="00477C6D">
      <w:pPr>
        <w:pStyle w:val="a5"/>
        <w:ind w:firstLine="567"/>
        <w:jc w:val="both"/>
        <w:rPr>
          <w:rFonts w:ascii="Times New Roman" w:hAnsi="Times New Roman"/>
          <w:sz w:val="24"/>
          <w:szCs w:val="24"/>
        </w:rPr>
      </w:pPr>
    </w:p>
    <w:p w:rsidR="00477C6D" w:rsidRPr="00455A9D" w:rsidRDefault="00477C6D" w:rsidP="00477C6D">
      <w:pPr>
        <w:pStyle w:val="a5"/>
        <w:jc w:val="center"/>
        <w:rPr>
          <w:rFonts w:ascii="Times New Roman" w:hAnsi="Times New Roman"/>
          <w:sz w:val="24"/>
          <w:szCs w:val="24"/>
        </w:rPr>
      </w:pPr>
      <w:r w:rsidRPr="00455A9D">
        <w:rPr>
          <w:rFonts w:ascii="Times New Roman" w:hAnsi="Times New Roman"/>
          <w:sz w:val="24"/>
          <w:szCs w:val="24"/>
        </w:rPr>
        <w:t>И</w:t>
      </w:r>
      <w:r>
        <w:rPr>
          <w:rFonts w:ascii="Times New Roman" w:hAnsi="Times New Roman"/>
          <w:sz w:val="24"/>
          <w:szCs w:val="24"/>
        </w:rPr>
        <w:t>ндикаторы риска нарушения обязательных требований, используемые для определения необходимости проведения внеплановых проверок при осуществлении муниципального жилищного контроля</w:t>
      </w:r>
    </w:p>
    <w:p w:rsidR="00477C6D" w:rsidRPr="00455A9D" w:rsidRDefault="00477C6D" w:rsidP="00477C6D">
      <w:pPr>
        <w:pStyle w:val="a5"/>
        <w:ind w:firstLine="567"/>
        <w:jc w:val="both"/>
        <w:rPr>
          <w:rFonts w:ascii="Times New Roman" w:hAnsi="Times New Roman"/>
          <w:sz w:val="24"/>
          <w:szCs w:val="24"/>
        </w:rPr>
      </w:pPr>
    </w:p>
    <w:p w:rsidR="00477C6D" w:rsidRPr="00455A9D" w:rsidRDefault="00477C6D" w:rsidP="00477C6D">
      <w:pPr>
        <w:pStyle w:val="a5"/>
        <w:ind w:firstLine="567"/>
        <w:jc w:val="both"/>
        <w:rPr>
          <w:rFonts w:ascii="Times New Roman" w:hAnsi="Times New Roman"/>
          <w:sz w:val="24"/>
          <w:szCs w:val="24"/>
        </w:rPr>
      </w:pPr>
      <w:r w:rsidRPr="00455A9D">
        <w:rPr>
          <w:rFonts w:ascii="Times New Roman" w:hAnsi="Times New Roman"/>
          <w:sz w:val="24"/>
          <w:szCs w:val="24"/>
        </w:rPr>
        <w:t xml:space="preserve">1. Поступление </w:t>
      </w:r>
      <w:r>
        <w:rPr>
          <w:rFonts w:ascii="Times New Roman" w:hAnsi="Times New Roman"/>
          <w:sz w:val="24"/>
          <w:szCs w:val="24"/>
        </w:rPr>
        <w:t>в орган муниципального</w:t>
      </w:r>
      <w:r w:rsidRPr="00455A9D">
        <w:rPr>
          <w:rFonts w:ascii="Times New Roman" w:hAnsi="Times New Roman"/>
          <w:sz w:val="24"/>
          <w:szCs w:val="24"/>
        </w:rPr>
        <w:t xml:space="preserve">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w:t>
      </w:r>
      <w:r>
        <w:rPr>
          <w:rFonts w:ascii="Times New Roman" w:hAnsi="Times New Roman"/>
          <w:sz w:val="24"/>
          <w:szCs w:val="24"/>
        </w:rPr>
        <w:t>дующих обязательных требований</w:t>
      </w:r>
      <w:r w:rsidRPr="00455A9D">
        <w:rPr>
          <w:rFonts w:ascii="Times New Roman" w:hAnsi="Times New Roman"/>
          <w:sz w:val="24"/>
          <w:szCs w:val="24"/>
        </w:rPr>
        <w:t>:</w:t>
      </w:r>
    </w:p>
    <w:p w:rsidR="00477C6D" w:rsidRPr="00455A9D" w:rsidRDefault="00477C6D" w:rsidP="00477C6D">
      <w:pPr>
        <w:pStyle w:val="a5"/>
        <w:ind w:firstLine="567"/>
        <w:jc w:val="both"/>
        <w:rPr>
          <w:rFonts w:ascii="Times New Roman" w:hAnsi="Times New Roman"/>
          <w:sz w:val="24"/>
          <w:szCs w:val="24"/>
        </w:rPr>
      </w:pPr>
      <w:r w:rsidRPr="00455A9D">
        <w:rPr>
          <w:rFonts w:ascii="Times New Roman" w:hAnsi="Times New Roman"/>
          <w:sz w:val="24"/>
          <w:szCs w:val="24"/>
        </w:rPr>
        <w:t xml:space="preserve">а) </w:t>
      </w:r>
      <w:r>
        <w:rPr>
          <w:rFonts w:ascii="Times New Roman" w:hAnsi="Times New Roman"/>
          <w:sz w:val="24"/>
          <w:szCs w:val="24"/>
        </w:rPr>
        <w:t xml:space="preserve">к </w:t>
      </w:r>
      <w:r w:rsidRPr="00455A9D">
        <w:rPr>
          <w:rFonts w:ascii="Times New Roman" w:hAnsi="Times New Roman"/>
          <w:sz w:val="24"/>
          <w:szCs w:val="24"/>
        </w:rPr>
        <w:t>порядку осуществления перевода жилого помещения муниципального жилищного фонда в нежилое помещение;</w:t>
      </w:r>
    </w:p>
    <w:p w:rsidR="00477C6D" w:rsidRPr="00455A9D" w:rsidRDefault="00477C6D" w:rsidP="00477C6D">
      <w:pPr>
        <w:pStyle w:val="a5"/>
        <w:ind w:firstLine="567"/>
        <w:jc w:val="both"/>
        <w:rPr>
          <w:rFonts w:ascii="Times New Roman" w:hAnsi="Times New Roman"/>
          <w:sz w:val="24"/>
          <w:szCs w:val="24"/>
        </w:rPr>
      </w:pPr>
      <w:r w:rsidRPr="00455A9D">
        <w:rPr>
          <w:rFonts w:ascii="Times New Roman" w:hAnsi="Times New Roman"/>
          <w:sz w:val="24"/>
          <w:szCs w:val="24"/>
        </w:rPr>
        <w:t xml:space="preserve">б) </w:t>
      </w:r>
      <w:r>
        <w:rPr>
          <w:rFonts w:ascii="Times New Roman" w:hAnsi="Times New Roman"/>
          <w:sz w:val="24"/>
          <w:szCs w:val="24"/>
        </w:rPr>
        <w:t xml:space="preserve">к </w:t>
      </w:r>
      <w:r w:rsidRPr="00455A9D">
        <w:rPr>
          <w:rFonts w:ascii="Times New Roman" w:hAnsi="Times New Roman"/>
          <w:sz w:val="24"/>
          <w:szCs w:val="24"/>
        </w:rPr>
        <w:t>порядку осуществления перепланировки и (или) переустройства жилых помещений муниципального жилищного фонда в многоквартирном доме;</w:t>
      </w:r>
    </w:p>
    <w:p w:rsidR="00477C6D" w:rsidRPr="00455A9D" w:rsidRDefault="00477C6D" w:rsidP="00477C6D">
      <w:pPr>
        <w:pStyle w:val="a5"/>
        <w:ind w:firstLine="567"/>
        <w:jc w:val="both"/>
        <w:rPr>
          <w:rFonts w:ascii="Times New Roman" w:hAnsi="Times New Roman"/>
          <w:sz w:val="24"/>
          <w:szCs w:val="24"/>
        </w:rPr>
      </w:pPr>
      <w:r w:rsidRPr="00455A9D">
        <w:rPr>
          <w:rFonts w:ascii="Times New Roman" w:hAnsi="Times New Roman"/>
          <w:sz w:val="24"/>
          <w:szCs w:val="24"/>
        </w:rPr>
        <w:t xml:space="preserve">в) </w:t>
      </w:r>
      <w:r>
        <w:rPr>
          <w:rFonts w:ascii="Times New Roman" w:hAnsi="Times New Roman"/>
          <w:sz w:val="24"/>
          <w:szCs w:val="24"/>
        </w:rPr>
        <w:t xml:space="preserve">к </w:t>
      </w:r>
      <w:r w:rsidRPr="00455A9D">
        <w:rPr>
          <w:rFonts w:ascii="Times New Roman" w:hAnsi="Times New Roman"/>
          <w:sz w:val="24"/>
          <w:szCs w:val="24"/>
        </w:rPr>
        <w:t>предоставлению коммунальных услуг пользователям жилых помещений муниципального жилищного фонда в многоквартирных домах и жилых домов;</w:t>
      </w:r>
    </w:p>
    <w:p w:rsidR="00477C6D" w:rsidRPr="00455A9D" w:rsidRDefault="00477C6D" w:rsidP="00477C6D">
      <w:pPr>
        <w:pStyle w:val="a5"/>
        <w:ind w:firstLine="567"/>
        <w:jc w:val="both"/>
        <w:rPr>
          <w:rFonts w:ascii="Times New Roman" w:hAnsi="Times New Roman"/>
          <w:sz w:val="24"/>
          <w:szCs w:val="24"/>
        </w:rPr>
      </w:pPr>
      <w:r w:rsidRPr="00455A9D">
        <w:rPr>
          <w:rFonts w:ascii="Times New Roman" w:hAnsi="Times New Roman"/>
          <w:sz w:val="24"/>
          <w:szCs w:val="24"/>
        </w:rPr>
        <w:t xml:space="preserve">г) </w:t>
      </w:r>
      <w:r>
        <w:rPr>
          <w:rFonts w:ascii="Times New Roman" w:hAnsi="Times New Roman"/>
          <w:sz w:val="24"/>
          <w:szCs w:val="24"/>
        </w:rPr>
        <w:t xml:space="preserve">к </w:t>
      </w:r>
      <w:r w:rsidRPr="00455A9D">
        <w:rPr>
          <w:rFonts w:ascii="Times New Roman" w:hAnsi="Times New Roman"/>
          <w:sz w:val="24"/>
          <w:szCs w:val="24"/>
        </w:rPr>
        <w:t>обеспечению доступности для инвалидов жилых помещений муниципального жилищного фонда;</w:t>
      </w:r>
    </w:p>
    <w:p w:rsidR="00477C6D" w:rsidRPr="00455A9D" w:rsidRDefault="00477C6D" w:rsidP="00477C6D">
      <w:pPr>
        <w:pStyle w:val="a5"/>
        <w:ind w:firstLine="567"/>
        <w:jc w:val="both"/>
        <w:rPr>
          <w:rFonts w:ascii="Times New Roman" w:hAnsi="Times New Roman"/>
          <w:sz w:val="24"/>
          <w:szCs w:val="24"/>
        </w:rPr>
      </w:pPr>
      <w:r w:rsidRPr="00455A9D">
        <w:rPr>
          <w:rFonts w:ascii="Times New Roman" w:hAnsi="Times New Roman"/>
          <w:sz w:val="24"/>
          <w:szCs w:val="24"/>
        </w:rPr>
        <w:t xml:space="preserve">д) </w:t>
      </w:r>
      <w:r>
        <w:rPr>
          <w:rFonts w:ascii="Times New Roman" w:hAnsi="Times New Roman"/>
          <w:sz w:val="24"/>
          <w:szCs w:val="24"/>
        </w:rPr>
        <w:t xml:space="preserve">к </w:t>
      </w:r>
      <w:r w:rsidRPr="00455A9D">
        <w:rPr>
          <w:rFonts w:ascii="Times New Roman" w:hAnsi="Times New Roman"/>
          <w:sz w:val="24"/>
          <w:szCs w:val="24"/>
        </w:rPr>
        <w:t>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477C6D" w:rsidRPr="00455A9D" w:rsidRDefault="00477C6D" w:rsidP="00477C6D">
      <w:pPr>
        <w:pStyle w:val="a5"/>
        <w:ind w:firstLine="567"/>
        <w:jc w:val="both"/>
        <w:rPr>
          <w:rFonts w:ascii="Times New Roman" w:hAnsi="Times New Roman"/>
          <w:sz w:val="24"/>
          <w:szCs w:val="24"/>
        </w:rPr>
      </w:pPr>
      <w:r w:rsidRPr="00455A9D">
        <w:rPr>
          <w:rFonts w:ascii="Times New Roman" w:hAnsi="Times New Roman"/>
          <w:sz w:val="24"/>
          <w:szCs w:val="24"/>
        </w:rPr>
        <w:t xml:space="preserve">2. Поступление </w:t>
      </w:r>
      <w:r>
        <w:rPr>
          <w:rFonts w:ascii="Times New Roman" w:hAnsi="Times New Roman"/>
          <w:sz w:val="24"/>
          <w:szCs w:val="24"/>
        </w:rPr>
        <w:t>в орган муниципального</w:t>
      </w:r>
      <w:r w:rsidRPr="00455A9D">
        <w:rPr>
          <w:rFonts w:ascii="Times New Roman" w:hAnsi="Times New Roman"/>
          <w:sz w:val="24"/>
          <w:szCs w:val="24"/>
        </w:rPr>
        <w:t xml:space="preserve">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w:t>
      </w:r>
      <w:r>
        <w:rPr>
          <w:rFonts w:ascii="Times New Roman" w:hAnsi="Times New Roman"/>
          <w:sz w:val="24"/>
          <w:szCs w:val="24"/>
        </w:rPr>
        <w:t>нового контрольного</w:t>
      </w:r>
      <w:r w:rsidRPr="00455A9D">
        <w:rPr>
          <w:rFonts w:ascii="Times New Roman" w:hAnsi="Times New Roman"/>
          <w:sz w:val="24"/>
          <w:szCs w:val="24"/>
        </w:rPr>
        <w:t xml:space="preserve"> мероприятия в соответствии с частью 12 статьи 66 Фед</w:t>
      </w:r>
      <w:r>
        <w:rPr>
          <w:rFonts w:ascii="Times New Roman" w:hAnsi="Times New Roman"/>
          <w:sz w:val="24"/>
          <w:szCs w:val="24"/>
        </w:rPr>
        <w:t>ерального закона №</w:t>
      </w:r>
      <w:r w:rsidRPr="00455A9D">
        <w:rPr>
          <w:rFonts w:ascii="Times New Roman" w:hAnsi="Times New Roman"/>
          <w:sz w:val="24"/>
          <w:szCs w:val="24"/>
        </w:rPr>
        <w:t xml:space="preserve"> 248-ФЗ</w:t>
      </w:r>
      <w:r>
        <w:rPr>
          <w:rFonts w:ascii="Times New Roman" w:hAnsi="Times New Roman"/>
          <w:sz w:val="24"/>
          <w:szCs w:val="24"/>
        </w:rPr>
        <w:t>,</w:t>
      </w:r>
      <w:r w:rsidRPr="00455A9D">
        <w:rPr>
          <w:rFonts w:ascii="Times New Roman" w:hAnsi="Times New Roman"/>
          <w:sz w:val="24"/>
          <w:szCs w:val="24"/>
        </w:rPr>
        <w:t xml:space="preserve"> в случае если в течение года до поступления данного обращения, информации контролируемому лицу органом государственного жилищного надзора, </w:t>
      </w:r>
      <w:r>
        <w:rPr>
          <w:rFonts w:ascii="Times New Roman" w:hAnsi="Times New Roman"/>
          <w:sz w:val="24"/>
          <w:szCs w:val="24"/>
        </w:rPr>
        <w:t>органом муниципального</w:t>
      </w:r>
      <w:r w:rsidRPr="00455A9D">
        <w:rPr>
          <w:rFonts w:ascii="Times New Roman" w:hAnsi="Times New Roman"/>
          <w:sz w:val="24"/>
          <w:szCs w:val="24"/>
        </w:rPr>
        <w:t xml:space="preserve"> контроля объявлялись предостережения о недопустимости нарушения аналогичных обязательных требований.</w:t>
      </w:r>
    </w:p>
    <w:p w:rsidR="00477C6D" w:rsidRPr="00455A9D" w:rsidRDefault="00477C6D" w:rsidP="00477C6D">
      <w:pPr>
        <w:pStyle w:val="a5"/>
        <w:ind w:firstLine="567"/>
        <w:jc w:val="both"/>
        <w:rPr>
          <w:rFonts w:ascii="Times New Roman" w:hAnsi="Times New Roman"/>
          <w:sz w:val="24"/>
          <w:szCs w:val="24"/>
        </w:rPr>
      </w:pPr>
      <w:r w:rsidRPr="00455A9D">
        <w:rPr>
          <w:rFonts w:ascii="Times New Roman" w:hAnsi="Times New Roman"/>
          <w:sz w:val="24"/>
          <w:szCs w:val="24"/>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w:t>
      </w:r>
      <w:r>
        <w:rPr>
          <w:rFonts w:ascii="Times New Roman" w:hAnsi="Times New Roman"/>
          <w:sz w:val="24"/>
          <w:szCs w:val="24"/>
        </w:rPr>
        <w:t xml:space="preserve"> органа муниципального</w:t>
      </w:r>
      <w:r w:rsidRPr="00455A9D">
        <w:rPr>
          <w:rFonts w:ascii="Times New Roman" w:hAnsi="Times New Roman"/>
          <w:sz w:val="24"/>
          <w:szCs w:val="24"/>
        </w:rPr>
        <w:t xml:space="preserve">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477C6D" w:rsidRPr="00455A9D" w:rsidRDefault="00477C6D" w:rsidP="00477C6D">
      <w:pPr>
        <w:pStyle w:val="a5"/>
        <w:ind w:firstLine="567"/>
        <w:jc w:val="both"/>
        <w:rPr>
          <w:rFonts w:ascii="Times New Roman" w:hAnsi="Times New Roman"/>
          <w:sz w:val="24"/>
          <w:szCs w:val="24"/>
        </w:rPr>
      </w:pPr>
      <w:r w:rsidRPr="00455A9D">
        <w:rPr>
          <w:rFonts w:ascii="Times New Roman" w:hAnsi="Times New Roman"/>
          <w:sz w:val="24"/>
          <w:szCs w:val="24"/>
        </w:rPr>
        <w:t xml:space="preserve">4. Поступление </w:t>
      </w:r>
      <w:r>
        <w:rPr>
          <w:rFonts w:ascii="Times New Roman" w:hAnsi="Times New Roman"/>
          <w:sz w:val="24"/>
          <w:szCs w:val="24"/>
        </w:rPr>
        <w:t>в орган муниципального</w:t>
      </w:r>
      <w:r w:rsidRPr="00455A9D">
        <w:rPr>
          <w:rFonts w:ascii="Times New Roman" w:hAnsi="Times New Roman"/>
          <w:sz w:val="24"/>
          <w:szCs w:val="24"/>
        </w:rPr>
        <w:t xml:space="preserve"> контроля в течение трех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477C6D" w:rsidRPr="00455A9D" w:rsidRDefault="00477C6D" w:rsidP="00477C6D">
      <w:pPr>
        <w:pStyle w:val="a5"/>
        <w:ind w:firstLine="567"/>
        <w:jc w:val="both"/>
        <w:rPr>
          <w:rFonts w:ascii="Times New Roman" w:hAnsi="Times New Roman"/>
          <w:sz w:val="24"/>
          <w:szCs w:val="24"/>
        </w:rPr>
      </w:pPr>
      <w:r w:rsidRPr="00455A9D">
        <w:rPr>
          <w:rFonts w:ascii="Times New Roman" w:hAnsi="Times New Roman"/>
          <w:sz w:val="24"/>
          <w:szCs w:val="24"/>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размещенной контролируемым лицом в государственной информационной системе жилищно-коммунального хозяйства.</w:t>
      </w:r>
    </w:p>
    <w:p w:rsidR="00477C6D" w:rsidRDefault="00477C6D" w:rsidP="00477C6D">
      <w:pPr>
        <w:pStyle w:val="a5"/>
        <w:ind w:firstLine="567"/>
        <w:jc w:val="both"/>
        <w:rPr>
          <w:rFonts w:ascii="Times New Roman" w:hAnsi="Times New Roman"/>
          <w:sz w:val="24"/>
          <w:szCs w:val="24"/>
        </w:rPr>
      </w:pPr>
      <w:r w:rsidRPr="00455A9D">
        <w:rPr>
          <w:rFonts w:ascii="Times New Roman" w:hAnsi="Times New Roman"/>
          <w:sz w:val="24"/>
          <w:szCs w:val="24"/>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FE2725" w:rsidRDefault="00FE2725"/>
    <w:sectPr w:rsidR="00FE2725" w:rsidSect="00715C46">
      <w:footerReference w:type="default" r:id="rId6"/>
      <w:pgSz w:w="11906" w:h="16838"/>
      <w:pgMar w:top="1134" w:right="850" w:bottom="1134"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F6A" w:rsidRDefault="007B50C3">
      <w:pPr>
        <w:spacing w:after="0" w:line="240" w:lineRule="auto"/>
      </w:pPr>
      <w:r>
        <w:separator/>
      </w:r>
    </w:p>
  </w:endnote>
  <w:endnote w:type="continuationSeparator" w:id="0">
    <w:p w:rsidR="00AE1F6A" w:rsidRDefault="007B50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13B" w:rsidRDefault="00477C6D">
    <w:pPr>
      <w:pStyle w:val="a3"/>
      <w:jc w:val="center"/>
    </w:pPr>
    <w:r>
      <w:fldChar w:fldCharType="begin"/>
    </w:r>
    <w:r>
      <w:instrText xml:space="preserve"> PAGE   \* MERGEFORMAT </w:instrText>
    </w:r>
    <w:r>
      <w:fldChar w:fldCharType="separate"/>
    </w:r>
    <w:r w:rsidR="002178A1">
      <w:rPr>
        <w:noProof/>
      </w:rPr>
      <w:t>1</w:t>
    </w:r>
    <w:r>
      <w:fldChar w:fldCharType="end"/>
    </w:r>
  </w:p>
  <w:p w:rsidR="00C8313B" w:rsidRDefault="002178A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F6A" w:rsidRDefault="007B50C3">
      <w:pPr>
        <w:spacing w:after="0" w:line="240" w:lineRule="auto"/>
      </w:pPr>
      <w:r>
        <w:separator/>
      </w:r>
    </w:p>
  </w:footnote>
  <w:footnote w:type="continuationSeparator" w:id="0">
    <w:p w:rsidR="00AE1F6A" w:rsidRDefault="007B50C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C6D"/>
    <w:rsid w:val="002178A1"/>
    <w:rsid w:val="00477C6D"/>
    <w:rsid w:val="007B50C3"/>
    <w:rsid w:val="00AE1F6A"/>
    <w:rsid w:val="00FE27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B863C4-2AEE-4B40-9937-0D69AB99F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7C6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77C6D"/>
    <w:pPr>
      <w:tabs>
        <w:tab w:val="center" w:pos="4677"/>
        <w:tab w:val="right" w:pos="9355"/>
      </w:tabs>
    </w:pPr>
  </w:style>
  <w:style w:type="character" w:customStyle="1" w:styleId="a4">
    <w:name w:val="Нижний колонтитул Знак"/>
    <w:basedOn w:val="a0"/>
    <w:link w:val="a3"/>
    <w:uiPriority w:val="99"/>
    <w:rsid w:val="00477C6D"/>
    <w:rPr>
      <w:rFonts w:ascii="Calibri" w:eastAsia="Times New Roman" w:hAnsi="Calibri" w:cs="Times New Roman"/>
      <w:lang w:eastAsia="ru-RU"/>
    </w:rPr>
  </w:style>
  <w:style w:type="paragraph" w:styleId="a5">
    <w:name w:val="No Spacing"/>
    <w:uiPriority w:val="1"/>
    <w:qFormat/>
    <w:rsid w:val="00477C6D"/>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18</Pages>
  <Words>8297</Words>
  <Characters>47299</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3</cp:revision>
  <dcterms:created xsi:type="dcterms:W3CDTF">2021-11-08T05:21:00Z</dcterms:created>
  <dcterms:modified xsi:type="dcterms:W3CDTF">2023-08-28T07:07:00Z</dcterms:modified>
</cp:coreProperties>
</file>